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139" w:rsidRPr="00F91139" w:rsidRDefault="00595E14" w:rsidP="00F91139">
      <w:pPr>
        <w:jc w:val="center"/>
        <w:rPr>
          <w:rFonts w:ascii="Times New Roman" w:hAnsi="Times New Roman"/>
          <w:b/>
          <w:color w:val="auto"/>
          <w:sz w:val="28"/>
          <w:szCs w:val="28"/>
        </w:rPr>
      </w:pPr>
      <w:r>
        <w:rPr>
          <w:noProof/>
        </w:rPr>
        <w:drawing>
          <wp:anchor distT="0" distB="0" distL="114300" distR="114300" simplePos="0" relativeHeight="251657728" behindDoc="1" locked="0" layoutInCell="1" allowOverlap="1">
            <wp:simplePos x="0" y="0"/>
            <wp:positionH relativeFrom="column">
              <wp:posOffset>2634615</wp:posOffset>
            </wp:positionH>
            <wp:positionV relativeFrom="paragraph">
              <wp:posOffset>-409575</wp:posOffset>
            </wp:positionV>
            <wp:extent cx="2381250" cy="2152650"/>
            <wp:effectExtent l="19050" t="0" r="0" b="0"/>
            <wp:wrapNone/>
            <wp:docPr id="2" name="Рисунок 2"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
                    <pic:cNvPicPr>
                      <a:picLocks noChangeAspect="1" noChangeArrowheads="1"/>
                    </pic:cNvPicPr>
                  </pic:nvPicPr>
                  <pic:blipFill>
                    <a:blip r:embed="rId5" cstate="print"/>
                    <a:srcRect/>
                    <a:stretch>
                      <a:fillRect/>
                    </a:stretch>
                  </pic:blipFill>
                  <pic:spPr bwMode="auto">
                    <a:xfrm>
                      <a:off x="0" y="0"/>
                      <a:ext cx="2381250" cy="2152650"/>
                    </a:xfrm>
                    <a:prstGeom prst="rect">
                      <a:avLst/>
                    </a:prstGeom>
                    <a:noFill/>
                    <a:ln w="9525">
                      <a:noFill/>
                      <a:miter lim="800000"/>
                      <a:headEnd/>
                      <a:tailEnd/>
                    </a:ln>
                  </pic:spPr>
                </pic:pic>
              </a:graphicData>
            </a:graphic>
          </wp:anchor>
        </w:drawing>
      </w:r>
      <w:r w:rsidR="00F91139" w:rsidRPr="00F91139">
        <w:rPr>
          <w:rFonts w:ascii="Times New Roman" w:hAnsi="Times New Roman" w:cs="Times New Roman"/>
          <w:b/>
          <w:color w:val="auto"/>
          <w:sz w:val="28"/>
          <w:szCs w:val="28"/>
        </w:rPr>
        <w:t>А</w:t>
      </w:r>
      <w:r w:rsidR="00F91139" w:rsidRPr="00F91139">
        <w:rPr>
          <w:rFonts w:ascii="Times New Roman" w:hAnsi="Times New Roman"/>
          <w:b/>
          <w:color w:val="auto"/>
          <w:sz w:val="28"/>
          <w:szCs w:val="28"/>
        </w:rPr>
        <w:t xml:space="preserve">втономная некоммерческая организация профессиональная образовательная организация </w:t>
      </w:r>
    </w:p>
    <w:p w:rsidR="00F91139" w:rsidRPr="00F91139" w:rsidRDefault="00F91139" w:rsidP="00F91139">
      <w:pPr>
        <w:jc w:val="center"/>
        <w:rPr>
          <w:rFonts w:ascii="Times New Roman" w:hAnsi="Times New Roman" w:cs="Times New Roman"/>
          <w:b/>
          <w:color w:val="auto"/>
          <w:sz w:val="28"/>
          <w:szCs w:val="28"/>
        </w:rPr>
      </w:pPr>
      <w:r w:rsidRPr="00F91139">
        <w:rPr>
          <w:rFonts w:ascii="Times New Roman" w:hAnsi="Times New Roman"/>
          <w:b/>
          <w:color w:val="auto"/>
          <w:sz w:val="28"/>
          <w:szCs w:val="28"/>
        </w:rPr>
        <w:t>«</w:t>
      </w:r>
      <w:r w:rsidRPr="00F91139">
        <w:rPr>
          <w:rFonts w:ascii="Times New Roman" w:hAnsi="Times New Roman" w:cs="Times New Roman"/>
          <w:b/>
          <w:color w:val="auto"/>
          <w:sz w:val="28"/>
          <w:szCs w:val="28"/>
        </w:rPr>
        <w:t>Ц</w:t>
      </w:r>
      <w:r w:rsidRPr="00F91139">
        <w:rPr>
          <w:rFonts w:ascii="Times New Roman" w:hAnsi="Times New Roman"/>
          <w:b/>
          <w:color w:val="auto"/>
          <w:sz w:val="28"/>
          <w:szCs w:val="28"/>
        </w:rPr>
        <w:t>ентр подготовки сотрудников охраны «</w:t>
      </w:r>
      <w:r w:rsidRPr="00F91139">
        <w:rPr>
          <w:rFonts w:ascii="Times New Roman" w:hAnsi="Times New Roman" w:cs="Times New Roman"/>
          <w:b/>
          <w:color w:val="auto"/>
          <w:sz w:val="28"/>
          <w:szCs w:val="28"/>
        </w:rPr>
        <w:t>Р</w:t>
      </w:r>
      <w:r w:rsidRPr="00F91139">
        <w:rPr>
          <w:rFonts w:ascii="Times New Roman" w:hAnsi="Times New Roman"/>
          <w:b/>
          <w:color w:val="auto"/>
          <w:sz w:val="28"/>
          <w:szCs w:val="28"/>
        </w:rPr>
        <w:t>атник»</w:t>
      </w:r>
    </w:p>
    <w:p w:rsidR="00F91139" w:rsidRPr="00F91139" w:rsidRDefault="00F91139" w:rsidP="00F91139">
      <w:pPr>
        <w:suppressAutoHyphens/>
        <w:rPr>
          <w:color w:val="auto"/>
        </w:rPr>
      </w:pPr>
    </w:p>
    <w:tbl>
      <w:tblPr>
        <w:tblW w:w="0" w:type="auto"/>
        <w:tblLook w:val="04A0"/>
      </w:tblPr>
      <w:tblGrid>
        <w:gridCol w:w="4785"/>
        <w:gridCol w:w="4786"/>
      </w:tblGrid>
      <w:tr w:rsidR="00F91139" w:rsidRPr="00F91139" w:rsidTr="00F91139">
        <w:tc>
          <w:tcPr>
            <w:tcW w:w="4785" w:type="dxa"/>
          </w:tcPr>
          <w:p w:rsidR="00F91139" w:rsidRPr="00F91139" w:rsidRDefault="00F91139" w:rsidP="00F91139">
            <w:pPr>
              <w:suppressAutoHyphens/>
              <w:rPr>
                <w:rFonts w:ascii="Times New Roman" w:hAnsi="Times New Roman"/>
                <w:b/>
                <w:color w:val="auto"/>
              </w:rPr>
            </w:pPr>
          </w:p>
        </w:tc>
        <w:tc>
          <w:tcPr>
            <w:tcW w:w="4786" w:type="dxa"/>
          </w:tcPr>
          <w:p w:rsidR="00F91139" w:rsidRPr="00F91139" w:rsidRDefault="00F91139" w:rsidP="00F91139">
            <w:pPr>
              <w:suppressAutoHyphens/>
              <w:jc w:val="right"/>
              <w:rPr>
                <w:rFonts w:ascii="Times New Roman" w:hAnsi="Times New Roman"/>
                <w:b/>
                <w:color w:val="auto"/>
              </w:rPr>
            </w:pPr>
          </w:p>
          <w:p w:rsidR="00F91139" w:rsidRPr="00F91139" w:rsidRDefault="00F91139" w:rsidP="00F91139">
            <w:pPr>
              <w:suppressAutoHyphens/>
              <w:jc w:val="right"/>
              <w:rPr>
                <w:rFonts w:ascii="Times New Roman" w:hAnsi="Times New Roman"/>
                <w:b/>
                <w:color w:val="auto"/>
              </w:rPr>
            </w:pPr>
            <w:r w:rsidRPr="00F91139">
              <w:rPr>
                <w:rFonts w:ascii="Times New Roman" w:hAnsi="Times New Roman"/>
                <w:b/>
                <w:color w:val="auto"/>
              </w:rPr>
              <w:t>«УТВЕРЖДАЮ»</w:t>
            </w:r>
          </w:p>
          <w:p w:rsidR="00F91139" w:rsidRPr="00F91139" w:rsidRDefault="00F91139" w:rsidP="00F91139">
            <w:pPr>
              <w:suppressAutoHyphens/>
              <w:jc w:val="right"/>
              <w:rPr>
                <w:rFonts w:ascii="Times New Roman" w:hAnsi="Times New Roman"/>
                <w:color w:val="auto"/>
              </w:rPr>
            </w:pPr>
            <w:r w:rsidRPr="00F91139">
              <w:rPr>
                <w:rFonts w:ascii="Times New Roman" w:hAnsi="Times New Roman"/>
                <w:color w:val="auto"/>
              </w:rPr>
              <w:t>Директор</w:t>
            </w:r>
          </w:p>
          <w:p w:rsidR="00F91139" w:rsidRPr="00F91139" w:rsidRDefault="00F91139" w:rsidP="00F91139">
            <w:pPr>
              <w:suppressAutoHyphens/>
              <w:jc w:val="right"/>
              <w:rPr>
                <w:rFonts w:ascii="Times New Roman" w:hAnsi="Times New Roman"/>
                <w:color w:val="auto"/>
              </w:rPr>
            </w:pPr>
            <w:r w:rsidRPr="00F91139">
              <w:rPr>
                <w:rFonts w:ascii="Times New Roman" w:hAnsi="Times New Roman"/>
                <w:color w:val="auto"/>
              </w:rPr>
              <w:t>___________ /Агафонов Е.Е./</w:t>
            </w:r>
          </w:p>
          <w:p w:rsidR="00F91139" w:rsidRPr="00F91139" w:rsidRDefault="00F91139" w:rsidP="00F91139">
            <w:pPr>
              <w:suppressAutoHyphens/>
              <w:jc w:val="right"/>
              <w:rPr>
                <w:rFonts w:ascii="Times New Roman" w:hAnsi="Times New Roman"/>
                <w:color w:val="auto"/>
              </w:rPr>
            </w:pPr>
          </w:p>
          <w:p w:rsidR="00CB48F8" w:rsidRDefault="00F9275B" w:rsidP="00F9275B">
            <w:pPr>
              <w:suppressAutoHyphens/>
              <w:jc w:val="right"/>
              <w:rPr>
                <w:rFonts w:ascii="Times New Roman" w:hAnsi="Times New Roman"/>
              </w:rPr>
            </w:pPr>
            <w:r>
              <w:rPr>
                <w:rFonts w:ascii="Times New Roman" w:hAnsi="Times New Roman"/>
              </w:rPr>
              <w:t xml:space="preserve">  «17» декабря 2018 г.</w:t>
            </w:r>
          </w:p>
          <w:p w:rsidR="00F9275B" w:rsidRDefault="00F9275B" w:rsidP="00F9275B">
            <w:pPr>
              <w:suppressAutoHyphens/>
              <w:jc w:val="right"/>
              <w:rPr>
                <w:rFonts w:ascii="Times New Roman" w:hAnsi="Times New Roman"/>
              </w:rPr>
            </w:pPr>
            <w:r>
              <w:rPr>
                <w:rFonts w:ascii="Times New Roman" w:hAnsi="Times New Roman"/>
              </w:rPr>
              <w:t xml:space="preserve"> </w:t>
            </w:r>
          </w:p>
          <w:p w:rsidR="00F6693A" w:rsidRDefault="00F6693A" w:rsidP="00F6693A">
            <w:pPr>
              <w:suppressAutoHyphens/>
              <w:jc w:val="right"/>
              <w:rPr>
                <w:rFonts w:ascii="Times New Roman" w:hAnsi="Times New Roman"/>
              </w:rPr>
            </w:pPr>
            <w:r>
              <w:rPr>
                <w:rFonts w:ascii="Times New Roman" w:hAnsi="Times New Roman"/>
              </w:rPr>
              <w:t xml:space="preserve"> </w:t>
            </w:r>
          </w:p>
          <w:p w:rsidR="00F91139" w:rsidRPr="00F91139" w:rsidRDefault="00F91139" w:rsidP="00F91139">
            <w:pPr>
              <w:suppressAutoHyphens/>
              <w:rPr>
                <w:rFonts w:ascii="Times New Roman" w:hAnsi="Times New Roman"/>
                <w:color w:val="auto"/>
              </w:rPr>
            </w:pPr>
          </w:p>
        </w:tc>
      </w:tr>
    </w:tbl>
    <w:p w:rsidR="00F91139" w:rsidRPr="00F91139" w:rsidRDefault="00F91139" w:rsidP="00F91139">
      <w:pPr>
        <w:spacing w:line="360" w:lineRule="auto"/>
        <w:ind w:left="4820"/>
        <w:jc w:val="right"/>
        <w:rPr>
          <w:rFonts w:ascii="Times New Roman" w:hAnsi="Times New Roman" w:cs="Times New Roman"/>
          <w:b/>
          <w:color w:val="auto"/>
        </w:rPr>
      </w:pPr>
    </w:p>
    <w:tbl>
      <w:tblPr>
        <w:tblW w:w="0" w:type="auto"/>
        <w:tblLook w:val="04A0"/>
      </w:tblPr>
      <w:tblGrid>
        <w:gridCol w:w="4700"/>
        <w:gridCol w:w="4871"/>
      </w:tblGrid>
      <w:tr w:rsidR="00F91139" w:rsidRPr="00F91139" w:rsidTr="00F91139">
        <w:tc>
          <w:tcPr>
            <w:tcW w:w="4700" w:type="dxa"/>
          </w:tcPr>
          <w:p w:rsidR="00F91139" w:rsidRPr="00F91139" w:rsidRDefault="00F91139" w:rsidP="00F91139">
            <w:pPr>
              <w:rPr>
                <w:rFonts w:ascii="Times New Roman" w:hAnsi="Times New Roman" w:cs="Times New Roman"/>
                <w:color w:val="auto"/>
              </w:rPr>
            </w:pPr>
          </w:p>
        </w:tc>
        <w:tc>
          <w:tcPr>
            <w:tcW w:w="4871" w:type="dxa"/>
          </w:tcPr>
          <w:p w:rsidR="00F91139" w:rsidRPr="00F91139" w:rsidRDefault="00F91139" w:rsidP="00F91139">
            <w:pPr>
              <w:jc w:val="right"/>
              <w:rPr>
                <w:rFonts w:ascii="Times New Roman" w:hAnsi="Times New Roman" w:cs="Times New Roman"/>
                <w:color w:val="auto"/>
              </w:rPr>
            </w:pPr>
          </w:p>
        </w:tc>
      </w:tr>
    </w:tbl>
    <w:p w:rsidR="0034719D" w:rsidRPr="00F91139" w:rsidRDefault="0034719D" w:rsidP="00277585">
      <w:pPr>
        <w:ind w:left="3060" w:right="-261"/>
        <w:jc w:val="center"/>
        <w:rPr>
          <w:rFonts w:ascii="Times New Roman" w:hAnsi="Times New Roman" w:cs="Times New Roman"/>
          <w:color w:val="auto"/>
        </w:rPr>
      </w:pPr>
    </w:p>
    <w:p w:rsidR="0034719D" w:rsidRPr="00F91139" w:rsidRDefault="0034719D" w:rsidP="00277585">
      <w:pPr>
        <w:ind w:left="3060" w:right="-261"/>
        <w:jc w:val="center"/>
        <w:rPr>
          <w:rFonts w:ascii="Times New Roman" w:hAnsi="Times New Roman" w:cs="Times New Roman"/>
          <w:color w:val="auto"/>
        </w:rPr>
      </w:pPr>
    </w:p>
    <w:p w:rsidR="008B0BB1" w:rsidRPr="00F91139" w:rsidRDefault="008B0BB1" w:rsidP="00277585">
      <w:pPr>
        <w:ind w:left="3060" w:right="-261"/>
        <w:jc w:val="center"/>
        <w:rPr>
          <w:rFonts w:ascii="Times New Roman" w:hAnsi="Times New Roman" w:cs="Times New Roman"/>
          <w:color w:val="auto"/>
        </w:rPr>
      </w:pPr>
    </w:p>
    <w:p w:rsidR="008B0BB1" w:rsidRPr="00F91139" w:rsidRDefault="008B0BB1" w:rsidP="00277585">
      <w:pPr>
        <w:ind w:left="3060" w:right="-261"/>
        <w:jc w:val="center"/>
        <w:rPr>
          <w:rFonts w:ascii="Times New Roman" w:hAnsi="Times New Roman" w:cs="Times New Roman"/>
          <w:color w:val="auto"/>
        </w:rPr>
      </w:pPr>
    </w:p>
    <w:p w:rsidR="008B0BB1" w:rsidRPr="00F91139" w:rsidRDefault="008B0BB1" w:rsidP="00277585">
      <w:pPr>
        <w:ind w:left="3060" w:right="-261"/>
        <w:jc w:val="center"/>
        <w:rPr>
          <w:rFonts w:ascii="Times New Roman" w:hAnsi="Times New Roman" w:cs="Times New Roman"/>
          <w:color w:val="auto"/>
        </w:rPr>
      </w:pPr>
    </w:p>
    <w:p w:rsidR="00277585" w:rsidRPr="00F91139" w:rsidRDefault="00277585" w:rsidP="00277585">
      <w:pPr>
        <w:ind w:left="3060" w:right="-261"/>
        <w:jc w:val="center"/>
        <w:rPr>
          <w:rFonts w:ascii="Times New Roman" w:hAnsi="Times New Roman" w:cs="Times New Roman"/>
          <w:color w:val="auto"/>
        </w:rPr>
      </w:pPr>
    </w:p>
    <w:p w:rsidR="00277585" w:rsidRPr="00F91139" w:rsidRDefault="00277585" w:rsidP="00277585">
      <w:pPr>
        <w:ind w:left="3060" w:right="-261"/>
        <w:jc w:val="center"/>
        <w:rPr>
          <w:rFonts w:ascii="Times New Roman" w:hAnsi="Times New Roman" w:cs="Times New Roman"/>
          <w:color w:val="auto"/>
        </w:rPr>
      </w:pPr>
    </w:p>
    <w:p w:rsidR="00277585" w:rsidRPr="00F91139" w:rsidRDefault="00277585" w:rsidP="00277585">
      <w:pPr>
        <w:ind w:left="3060" w:right="-261"/>
        <w:jc w:val="center"/>
        <w:rPr>
          <w:rFonts w:ascii="Times New Roman" w:hAnsi="Times New Roman" w:cs="Times New Roman"/>
          <w:color w:val="auto"/>
        </w:rPr>
      </w:pPr>
    </w:p>
    <w:p w:rsidR="008A64FC" w:rsidRPr="00F91139" w:rsidRDefault="008A64FC" w:rsidP="00277585">
      <w:pPr>
        <w:ind w:left="3060" w:right="-261"/>
        <w:jc w:val="center"/>
        <w:rPr>
          <w:rFonts w:ascii="Times New Roman" w:hAnsi="Times New Roman" w:cs="Times New Roman"/>
          <w:color w:val="auto"/>
        </w:rPr>
      </w:pPr>
    </w:p>
    <w:p w:rsidR="0034719D" w:rsidRPr="00F91139" w:rsidRDefault="0034719D" w:rsidP="00277585">
      <w:pPr>
        <w:ind w:left="3060" w:right="-261"/>
        <w:jc w:val="center"/>
        <w:rPr>
          <w:rFonts w:ascii="Times New Roman" w:hAnsi="Times New Roman" w:cs="Times New Roman"/>
          <w:color w:val="auto"/>
        </w:rPr>
      </w:pPr>
    </w:p>
    <w:p w:rsidR="00D65ED7" w:rsidRPr="00F91139" w:rsidRDefault="00D65ED7" w:rsidP="00277585">
      <w:pPr>
        <w:ind w:left="4820"/>
        <w:jc w:val="right"/>
        <w:rPr>
          <w:rFonts w:ascii="Times New Roman" w:hAnsi="Times New Roman" w:cs="Times New Roman"/>
          <w:b/>
          <w:color w:val="auto"/>
        </w:rPr>
      </w:pPr>
    </w:p>
    <w:p w:rsidR="004A13D0" w:rsidRPr="00F91139" w:rsidRDefault="00FA7601" w:rsidP="00277585">
      <w:pPr>
        <w:jc w:val="center"/>
        <w:rPr>
          <w:rFonts w:ascii="Times New Roman" w:hAnsi="Times New Roman" w:cs="Times New Roman"/>
          <w:b/>
          <w:color w:val="auto"/>
          <w:sz w:val="25"/>
          <w:szCs w:val="25"/>
        </w:rPr>
      </w:pPr>
      <w:r w:rsidRPr="00F91139">
        <w:rPr>
          <w:rFonts w:ascii="Times New Roman" w:hAnsi="Times New Roman" w:cs="Times New Roman"/>
          <w:b/>
          <w:color w:val="auto"/>
          <w:sz w:val="32"/>
          <w:szCs w:val="32"/>
        </w:rPr>
        <w:t>Положение об итоговой аттестации обучающих</w:t>
      </w:r>
      <w:r w:rsidR="006805B2" w:rsidRPr="00F91139">
        <w:rPr>
          <w:rFonts w:ascii="Times New Roman" w:hAnsi="Times New Roman" w:cs="Times New Roman"/>
          <w:b/>
          <w:color w:val="auto"/>
          <w:sz w:val="32"/>
          <w:szCs w:val="32"/>
        </w:rPr>
        <w:t>ся</w:t>
      </w:r>
      <w:r w:rsidRPr="00F91139">
        <w:rPr>
          <w:rFonts w:ascii="Times New Roman" w:hAnsi="Times New Roman" w:cs="Times New Roman"/>
          <w:b/>
          <w:color w:val="auto"/>
          <w:sz w:val="32"/>
          <w:szCs w:val="32"/>
        </w:rPr>
        <w:t xml:space="preserve">, осваивающих   основные программы профессионального обучения </w:t>
      </w:r>
    </w:p>
    <w:p w:rsidR="004A13D0" w:rsidRPr="00F91139" w:rsidRDefault="004A13D0" w:rsidP="00277585">
      <w:pPr>
        <w:jc w:val="center"/>
        <w:rPr>
          <w:rFonts w:ascii="Times New Roman" w:hAnsi="Times New Roman" w:cs="Times New Roman"/>
          <w:b/>
          <w:color w:val="auto"/>
          <w:sz w:val="25"/>
          <w:szCs w:val="25"/>
        </w:rPr>
      </w:pPr>
    </w:p>
    <w:p w:rsidR="0034719D" w:rsidRPr="00F91139" w:rsidRDefault="0034719D" w:rsidP="00277585">
      <w:pPr>
        <w:jc w:val="center"/>
        <w:rPr>
          <w:rFonts w:ascii="Times New Roman" w:hAnsi="Times New Roman" w:cs="Times New Roman"/>
          <w:b/>
          <w:color w:val="auto"/>
          <w:sz w:val="25"/>
          <w:szCs w:val="25"/>
        </w:rPr>
      </w:pPr>
    </w:p>
    <w:p w:rsidR="0034719D" w:rsidRPr="00F91139" w:rsidRDefault="0034719D" w:rsidP="00277585">
      <w:pPr>
        <w:jc w:val="center"/>
        <w:rPr>
          <w:rFonts w:ascii="Times New Roman" w:hAnsi="Times New Roman" w:cs="Times New Roman"/>
          <w:b/>
          <w:color w:val="auto"/>
          <w:sz w:val="25"/>
          <w:szCs w:val="25"/>
        </w:rPr>
      </w:pPr>
    </w:p>
    <w:p w:rsidR="0034719D" w:rsidRPr="00F91139" w:rsidRDefault="0034719D" w:rsidP="00277585">
      <w:pPr>
        <w:jc w:val="center"/>
        <w:rPr>
          <w:rFonts w:ascii="Times New Roman" w:hAnsi="Times New Roman" w:cs="Times New Roman"/>
          <w:b/>
          <w:color w:val="auto"/>
          <w:sz w:val="25"/>
          <w:szCs w:val="25"/>
        </w:rPr>
      </w:pPr>
    </w:p>
    <w:p w:rsidR="0034719D" w:rsidRPr="00F91139" w:rsidRDefault="0034719D" w:rsidP="00277585">
      <w:pPr>
        <w:jc w:val="center"/>
        <w:rPr>
          <w:rFonts w:ascii="Times New Roman" w:hAnsi="Times New Roman" w:cs="Times New Roman"/>
          <w:b/>
          <w:color w:val="auto"/>
          <w:sz w:val="25"/>
          <w:szCs w:val="25"/>
        </w:rPr>
      </w:pPr>
    </w:p>
    <w:p w:rsidR="0034719D" w:rsidRPr="00F91139" w:rsidRDefault="0034719D" w:rsidP="00277585">
      <w:pPr>
        <w:jc w:val="center"/>
        <w:rPr>
          <w:rFonts w:ascii="Times New Roman" w:hAnsi="Times New Roman" w:cs="Times New Roman"/>
          <w:b/>
          <w:color w:val="auto"/>
          <w:sz w:val="25"/>
          <w:szCs w:val="25"/>
        </w:rPr>
      </w:pPr>
    </w:p>
    <w:p w:rsidR="0034719D" w:rsidRPr="00F91139" w:rsidRDefault="0034719D" w:rsidP="00277585">
      <w:pPr>
        <w:jc w:val="center"/>
        <w:rPr>
          <w:rFonts w:ascii="Times New Roman" w:hAnsi="Times New Roman" w:cs="Times New Roman"/>
          <w:b/>
          <w:color w:val="auto"/>
          <w:sz w:val="25"/>
          <w:szCs w:val="25"/>
        </w:rPr>
      </w:pPr>
    </w:p>
    <w:p w:rsidR="0034719D" w:rsidRPr="00F91139" w:rsidRDefault="0034719D" w:rsidP="00277585">
      <w:pPr>
        <w:jc w:val="center"/>
        <w:rPr>
          <w:rFonts w:ascii="Times New Roman" w:hAnsi="Times New Roman" w:cs="Times New Roman"/>
          <w:b/>
          <w:color w:val="auto"/>
          <w:sz w:val="25"/>
          <w:szCs w:val="25"/>
        </w:rPr>
      </w:pPr>
    </w:p>
    <w:p w:rsidR="0034719D" w:rsidRPr="00F91139" w:rsidRDefault="0034719D" w:rsidP="00277585">
      <w:pPr>
        <w:jc w:val="center"/>
        <w:rPr>
          <w:rFonts w:ascii="Times New Roman" w:hAnsi="Times New Roman" w:cs="Times New Roman"/>
          <w:b/>
          <w:color w:val="auto"/>
          <w:sz w:val="25"/>
          <w:szCs w:val="25"/>
        </w:rPr>
      </w:pPr>
    </w:p>
    <w:p w:rsidR="0034719D" w:rsidRPr="00F91139" w:rsidRDefault="0034719D" w:rsidP="00277585">
      <w:pPr>
        <w:jc w:val="center"/>
        <w:rPr>
          <w:rFonts w:ascii="Times New Roman" w:hAnsi="Times New Roman" w:cs="Times New Roman"/>
          <w:b/>
          <w:color w:val="auto"/>
          <w:sz w:val="25"/>
          <w:szCs w:val="25"/>
        </w:rPr>
      </w:pPr>
    </w:p>
    <w:p w:rsidR="0034719D" w:rsidRPr="00F91139" w:rsidRDefault="0034719D" w:rsidP="00277585">
      <w:pPr>
        <w:jc w:val="center"/>
        <w:rPr>
          <w:rFonts w:ascii="Times New Roman" w:hAnsi="Times New Roman" w:cs="Times New Roman"/>
          <w:b/>
          <w:color w:val="auto"/>
          <w:sz w:val="25"/>
          <w:szCs w:val="25"/>
        </w:rPr>
      </w:pPr>
    </w:p>
    <w:p w:rsidR="0034719D" w:rsidRPr="00F91139" w:rsidRDefault="0034719D" w:rsidP="00277585">
      <w:pPr>
        <w:jc w:val="center"/>
        <w:rPr>
          <w:rFonts w:ascii="Times New Roman" w:hAnsi="Times New Roman" w:cs="Times New Roman"/>
          <w:b/>
          <w:color w:val="auto"/>
          <w:sz w:val="25"/>
          <w:szCs w:val="25"/>
        </w:rPr>
      </w:pPr>
    </w:p>
    <w:p w:rsidR="0034719D" w:rsidRPr="00F91139" w:rsidRDefault="0034719D" w:rsidP="00F91139">
      <w:pPr>
        <w:rPr>
          <w:rFonts w:ascii="Times New Roman" w:hAnsi="Times New Roman" w:cs="Times New Roman"/>
          <w:b/>
          <w:color w:val="auto"/>
          <w:sz w:val="25"/>
          <w:szCs w:val="25"/>
        </w:rPr>
      </w:pPr>
    </w:p>
    <w:p w:rsidR="00F91139" w:rsidRPr="00F91139" w:rsidRDefault="00F91139" w:rsidP="00F91139">
      <w:pPr>
        <w:rPr>
          <w:rFonts w:ascii="Times New Roman" w:hAnsi="Times New Roman" w:cs="Times New Roman"/>
          <w:b/>
          <w:color w:val="auto"/>
          <w:sz w:val="25"/>
          <w:szCs w:val="25"/>
        </w:rPr>
      </w:pPr>
    </w:p>
    <w:p w:rsidR="0034719D" w:rsidRPr="00F91139" w:rsidRDefault="0034719D" w:rsidP="00277585">
      <w:pPr>
        <w:jc w:val="center"/>
        <w:rPr>
          <w:rFonts w:ascii="Times New Roman" w:hAnsi="Times New Roman" w:cs="Times New Roman"/>
          <w:b/>
          <w:color w:val="auto"/>
          <w:sz w:val="25"/>
          <w:szCs w:val="25"/>
        </w:rPr>
      </w:pPr>
    </w:p>
    <w:p w:rsidR="0034719D" w:rsidRPr="00F91139" w:rsidRDefault="0034719D" w:rsidP="00277585">
      <w:pPr>
        <w:jc w:val="center"/>
        <w:rPr>
          <w:rFonts w:ascii="Times New Roman" w:hAnsi="Times New Roman" w:cs="Times New Roman"/>
          <w:b/>
          <w:color w:val="auto"/>
          <w:sz w:val="25"/>
          <w:szCs w:val="25"/>
        </w:rPr>
      </w:pPr>
    </w:p>
    <w:p w:rsidR="0034719D" w:rsidRPr="00F91139" w:rsidRDefault="0034719D" w:rsidP="00277585">
      <w:pPr>
        <w:jc w:val="center"/>
        <w:rPr>
          <w:rFonts w:ascii="Times New Roman" w:hAnsi="Times New Roman" w:cs="Times New Roman"/>
          <w:b/>
          <w:color w:val="auto"/>
          <w:sz w:val="25"/>
          <w:szCs w:val="25"/>
        </w:rPr>
      </w:pPr>
    </w:p>
    <w:p w:rsidR="0034719D" w:rsidRPr="00F91139" w:rsidRDefault="0034719D" w:rsidP="00277585">
      <w:pPr>
        <w:jc w:val="center"/>
        <w:rPr>
          <w:rFonts w:ascii="Times New Roman" w:hAnsi="Times New Roman" w:cs="Times New Roman"/>
          <w:b/>
          <w:color w:val="auto"/>
          <w:sz w:val="25"/>
          <w:szCs w:val="25"/>
        </w:rPr>
      </w:pPr>
    </w:p>
    <w:p w:rsidR="006805B2" w:rsidRPr="00F91139" w:rsidRDefault="006805B2" w:rsidP="00277585">
      <w:pPr>
        <w:jc w:val="center"/>
        <w:rPr>
          <w:rFonts w:ascii="Times New Roman" w:hAnsi="Times New Roman" w:cs="Times New Roman"/>
          <w:b/>
          <w:color w:val="auto"/>
          <w:sz w:val="25"/>
          <w:szCs w:val="25"/>
        </w:rPr>
      </w:pPr>
    </w:p>
    <w:p w:rsidR="0034719D" w:rsidRPr="00F91139" w:rsidRDefault="0034719D" w:rsidP="00277585">
      <w:pPr>
        <w:jc w:val="center"/>
        <w:rPr>
          <w:rFonts w:ascii="Times New Roman" w:hAnsi="Times New Roman" w:cs="Times New Roman"/>
          <w:b/>
          <w:color w:val="auto"/>
          <w:sz w:val="25"/>
          <w:szCs w:val="25"/>
        </w:rPr>
      </w:pPr>
    </w:p>
    <w:p w:rsidR="0034719D" w:rsidRPr="00F91139" w:rsidRDefault="0034719D" w:rsidP="00277585">
      <w:pPr>
        <w:jc w:val="center"/>
        <w:rPr>
          <w:rFonts w:ascii="Times New Roman" w:hAnsi="Times New Roman" w:cs="Times New Roman"/>
          <w:b/>
          <w:color w:val="auto"/>
          <w:sz w:val="25"/>
          <w:szCs w:val="25"/>
        </w:rPr>
      </w:pPr>
    </w:p>
    <w:p w:rsidR="0029075E" w:rsidRPr="00F91139" w:rsidRDefault="0029075E" w:rsidP="00277585">
      <w:pPr>
        <w:rPr>
          <w:rFonts w:ascii="Times New Roman" w:hAnsi="Times New Roman" w:cs="Times New Roman"/>
          <w:b/>
          <w:color w:val="auto"/>
          <w:sz w:val="25"/>
          <w:szCs w:val="25"/>
        </w:rPr>
      </w:pPr>
    </w:p>
    <w:p w:rsidR="0029075E" w:rsidRPr="00F91139" w:rsidRDefault="0029075E" w:rsidP="00277585">
      <w:pPr>
        <w:rPr>
          <w:rFonts w:ascii="Times New Roman" w:hAnsi="Times New Roman" w:cs="Times New Roman"/>
          <w:b/>
          <w:color w:val="auto"/>
          <w:sz w:val="25"/>
          <w:szCs w:val="25"/>
        </w:rPr>
      </w:pPr>
    </w:p>
    <w:p w:rsidR="0029075E" w:rsidRPr="00F91139" w:rsidRDefault="0029075E" w:rsidP="00277585">
      <w:pPr>
        <w:pStyle w:val="a3"/>
        <w:widowControl w:val="0"/>
        <w:numPr>
          <w:ilvl w:val="0"/>
          <w:numId w:val="11"/>
        </w:numPr>
        <w:tabs>
          <w:tab w:val="left" w:pos="284"/>
        </w:tabs>
        <w:autoSpaceDE w:val="0"/>
        <w:autoSpaceDN w:val="0"/>
        <w:adjustRightInd w:val="0"/>
        <w:spacing w:after="0" w:line="240" w:lineRule="auto"/>
        <w:ind w:left="0" w:firstLine="0"/>
        <w:contextualSpacing w:val="0"/>
        <w:jc w:val="center"/>
        <w:rPr>
          <w:rFonts w:ascii="Times New Roman" w:hAnsi="Times New Roman"/>
          <w:b/>
          <w:bCs/>
          <w:sz w:val="24"/>
          <w:szCs w:val="24"/>
        </w:rPr>
      </w:pPr>
      <w:r w:rsidRPr="00F91139">
        <w:rPr>
          <w:rFonts w:ascii="Times New Roman" w:hAnsi="Times New Roman"/>
          <w:b/>
          <w:bCs/>
          <w:sz w:val="24"/>
          <w:szCs w:val="24"/>
        </w:rPr>
        <w:t>ОБЩИЕ ПОЛОЖЕНИЯ</w:t>
      </w:r>
    </w:p>
    <w:p w:rsidR="0029075E" w:rsidRPr="00F91139" w:rsidRDefault="0029075E" w:rsidP="00277585">
      <w:pPr>
        <w:pStyle w:val="a3"/>
        <w:widowControl w:val="0"/>
        <w:numPr>
          <w:ilvl w:val="1"/>
          <w:numId w:val="11"/>
        </w:numPr>
        <w:shd w:val="clear" w:color="auto" w:fill="FFFFFF"/>
        <w:tabs>
          <w:tab w:val="left" w:pos="284"/>
        </w:tabs>
        <w:autoSpaceDE w:val="0"/>
        <w:autoSpaceDN w:val="0"/>
        <w:adjustRightInd w:val="0"/>
        <w:spacing w:after="0" w:line="240" w:lineRule="auto"/>
        <w:ind w:left="0" w:firstLine="0"/>
        <w:contextualSpacing w:val="0"/>
        <w:jc w:val="both"/>
        <w:rPr>
          <w:rFonts w:ascii="Times New Roman" w:hAnsi="Times New Roman"/>
          <w:sz w:val="24"/>
          <w:szCs w:val="24"/>
        </w:rPr>
      </w:pPr>
      <w:r w:rsidRPr="00F91139">
        <w:rPr>
          <w:rFonts w:ascii="Times New Roman" w:hAnsi="Times New Roman"/>
          <w:sz w:val="24"/>
          <w:szCs w:val="24"/>
        </w:rPr>
        <w:t xml:space="preserve">Положение об </w:t>
      </w:r>
      <w:r w:rsidR="006805B2" w:rsidRPr="00F91139">
        <w:rPr>
          <w:rFonts w:ascii="Times New Roman" w:hAnsi="Times New Roman"/>
          <w:sz w:val="24"/>
          <w:szCs w:val="24"/>
        </w:rPr>
        <w:t xml:space="preserve">итоговой аттестации обучающихся, осваивающих   основные программы профессионального обучения </w:t>
      </w:r>
      <w:r w:rsidRPr="00F91139">
        <w:rPr>
          <w:rFonts w:ascii="Times New Roman" w:hAnsi="Times New Roman"/>
          <w:sz w:val="24"/>
          <w:szCs w:val="24"/>
        </w:rPr>
        <w:t xml:space="preserve">(далее Положение) </w:t>
      </w:r>
      <w:r w:rsidR="00F91139" w:rsidRPr="00F91139">
        <w:rPr>
          <w:rFonts w:ascii="Times New Roman" w:hAnsi="Times New Roman"/>
          <w:sz w:val="24"/>
          <w:szCs w:val="24"/>
        </w:rPr>
        <w:t>в Автономной некоммерческой организаци</w:t>
      </w:r>
      <w:r w:rsidR="00F6693A">
        <w:rPr>
          <w:rFonts w:ascii="Times New Roman" w:hAnsi="Times New Roman"/>
          <w:sz w:val="24"/>
          <w:szCs w:val="24"/>
        </w:rPr>
        <w:t>и</w:t>
      </w:r>
      <w:r w:rsidR="00F91139" w:rsidRPr="00F91139">
        <w:rPr>
          <w:rFonts w:ascii="Times New Roman" w:hAnsi="Times New Roman"/>
          <w:sz w:val="24"/>
          <w:szCs w:val="24"/>
        </w:rPr>
        <w:t xml:space="preserve"> профессиональной образовательной организации «Центр подготовки сотрудников охраны «Ратник»</w:t>
      </w:r>
      <w:r w:rsidRPr="00F91139">
        <w:rPr>
          <w:rFonts w:ascii="Times New Roman" w:hAnsi="Times New Roman"/>
          <w:sz w:val="24"/>
          <w:szCs w:val="24"/>
        </w:rPr>
        <w:t xml:space="preserve"> (именуемый в дальнейшем – Центр) разработано в соответствии с:</w:t>
      </w:r>
    </w:p>
    <w:p w:rsidR="0029075E" w:rsidRPr="00F91139" w:rsidRDefault="0029075E" w:rsidP="00277585">
      <w:pPr>
        <w:pStyle w:val="a3"/>
        <w:widowControl w:val="0"/>
        <w:numPr>
          <w:ilvl w:val="0"/>
          <w:numId w:val="38"/>
        </w:numPr>
        <w:shd w:val="clear" w:color="auto" w:fill="FFFFFF"/>
        <w:tabs>
          <w:tab w:val="left" w:pos="284"/>
        </w:tabs>
        <w:autoSpaceDE w:val="0"/>
        <w:autoSpaceDN w:val="0"/>
        <w:adjustRightInd w:val="0"/>
        <w:spacing w:after="0" w:line="240" w:lineRule="auto"/>
        <w:ind w:left="0" w:firstLine="0"/>
        <w:contextualSpacing w:val="0"/>
        <w:jc w:val="both"/>
        <w:rPr>
          <w:rFonts w:ascii="Times New Roman" w:hAnsi="Times New Roman"/>
          <w:sz w:val="24"/>
          <w:szCs w:val="24"/>
        </w:rPr>
      </w:pPr>
      <w:r w:rsidRPr="00F91139">
        <w:rPr>
          <w:rFonts w:ascii="Times New Roman" w:hAnsi="Times New Roman"/>
          <w:sz w:val="24"/>
          <w:szCs w:val="24"/>
        </w:rPr>
        <w:t xml:space="preserve">Федеральным законом «Об образовании в Российской Федерации»; </w:t>
      </w:r>
    </w:p>
    <w:p w:rsidR="0029075E" w:rsidRPr="00F91139" w:rsidRDefault="006805B2" w:rsidP="00277585">
      <w:pPr>
        <w:pStyle w:val="a3"/>
        <w:widowControl w:val="0"/>
        <w:numPr>
          <w:ilvl w:val="0"/>
          <w:numId w:val="38"/>
        </w:numPr>
        <w:shd w:val="clear" w:color="auto" w:fill="FFFFFF"/>
        <w:tabs>
          <w:tab w:val="left" w:pos="284"/>
        </w:tabs>
        <w:autoSpaceDE w:val="0"/>
        <w:autoSpaceDN w:val="0"/>
        <w:adjustRightInd w:val="0"/>
        <w:spacing w:after="0" w:line="240" w:lineRule="auto"/>
        <w:ind w:left="0" w:firstLine="0"/>
        <w:contextualSpacing w:val="0"/>
        <w:jc w:val="both"/>
        <w:rPr>
          <w:rFonts w:ascii="Times New Roman" w:hAnsi="Times New Roman"/>
          <w:sz w:val="24"/>
          <w:szCs w:val="24"/>
        </w:rPr>
      </w:pPr>
      <w:r w:rsidRPr="00F91139">
        <w:rPr>
          <w:rFonts w:ascii="Times New Roman" w:hAnsi="Times New Roman"/>
          <w:bCs/>
          <w:sz w:val="24"/>
          <w:szCs w:val="24"/>
        </w:rPr>
        <w:t>Приказом Министерства образования и науки Российской Федерации от  18.04.2013 г. № 292 «Об утверждении порядка организации и осуществления образовательной деятельности по основным программам профессионального обучения»</w:t>
      </w:r>
      <w:r w:rsidR="0029075E" w:rsidRPr="00F91139">
        <w:rPr>
          <w:rFonts w:ascii="Times New Roman" w:hAnsi="Times New Roman"/>
          <w:bCs/>
          <w:sz w:val="24"/>
          <w:szCs w:val="24"/>
        </w:rPr>
        <w:t>;</w:t>
      </w:r>
    </w:p>
    <w:p w:rsidR="0029075E" w:rsidRPr="00F91139" w:rsidRDefault="0029075E" w:rsidP="00277585">
      <w:pPr>
        <w:pStyle w:val="a3"/>
        <w:widowControl w:val="0"/>
        <w:numPr>
          <w:ilvl w:val="0"/>
          <w:numId w:val="38"/>
        </w:numPr>
        <w:shd w:val="clear" w:color="auto" w:fill="FFFFFF"/>
        <w:tabs>
          <w:tab w:val="left" w:pos="284"/>
        </w:tabs>
        <w:autoSpaceDE w:val="0"/>
        <w:autoSpaceDN w:val="0"/>
        <w:adjustRightInd w:val="0"/>
        <w:spacing w:after="0" w:line="240" w:lineRule="auto"/>
        <w:ind w:left="0" w:firstLine="0"/>
        <w:contextualSpacing w:val="0"/>
        <w:jc w:val="both"/>
        <w:rPr>
          <w:rFonts w:ascii="Times New Roman" w:hAnsi="Times New Roman"/>
          <w:sz w:val="24"/>
          <w:szCs w:val="24"/>
        </w:rPr>
      </w:pPr>
      <w:r w:rsidRPr="00F91139">
        <w:rPr>
          <w:rFonts w:ascii="Times New Roman" w:hAnsi="Times New Roman"/>
          <w:sz w:val="24"/>
          <w:szCs w:val="24"/>
        </w:rPr>
        <w:t>иными законодательными актами Российской Федерации, Уставом и иными локальными актами Центра.</w:t>
      </w:r>
    </w:p>
    <w:p w:rsidR="0029075E" w:rsidRPr="00F91139" w:rsidRDefault="0029075E" w:rsidP="00277585">
      <w:pPr>
        <w:pStyle w:val="a3"/>
        <w:widowControl w:val="0"/>
        <w:shd w:val="clear" w:color="auto" w:fill="FFFFFF"/>
        <w:tabs>
          <w:tab w:val="left" w:pos="284"/>
          <w:tab w:val="left" w:pos="1243"/>
        </w:tabs>
        <w:autoSpaceDE w:val="0"/>
        <w:autoSpaceDN w:val="0"/>
        <w:adjustRightInd w:val="0"/>
        <w:spacing w:after="0" w:line="240" w:lineRule="auto"/>
        <w:ind w:left="0"/>
        <w:contextualSpacing w:val="0"/>
        <w:jc w:val="both"/>
        <w:rPr>
          <w:rFonts w:ascii="Times New Roman" w:hAnsi="Times New Roman"/>
          <w:sz w:val="24"/>
          <w:szCs w:val="24"/>
        </w:rPr>
      </w:pPr>
    </w:p>
    <w:p w:rsidR="002E2348" w:rsidRPr="00F91139" w:rsidRDefault="006805B2" w:rsidP="00277585">
      <w:pPr>
        <w:widowControl/>
        <w:numPr>
          <w:ilvl w:val="0"/>
          <w:numId w:val="11"/>
        </w:numPr>
        <w:tabs>
          <w:tab w:val="left" w:pos="567"/>
        </w:tabs>
        <w:ind w:left="0" w:firstLine="0"/>
        <w:jc w:val="center"/>
        <w:rPr>
          <w:rFonts w:ascii="Times New Roman" w:hAnsi="Times New Roman" w:cs="Times New Roman"/>
          <w:b/>
          <w:color w:val="auto"/>
        </w:rPr>
      </w:pPr>
      <w:r w:rsidRPr="00F91139">
        <w:rPr>
          <w:rFonts w:ascii="Times New Roman" w:hAnsi="Times New Roman" w:cs="Times New Roman"/>
          <w:b/>
          <w:color w:val="auto"/>
          <w:w w:val="90"/>
        </w:rPr>
        <w:t>ЭКЗАМЕНАЦИОННАЯ КОМИССИЯ</w:t>
      </w:r>
    </w:p>
    <w:p w:rsidR="006805B2" w:rsidRPr="00F91139" w:rsidRDefault="006805B2" w:rsidP="00277585">
      <w:pPr>
        <w:numPr>
          <w:ilvl w:val="1"/>
          <w:numId w:val="11"/>
        </w:numPr>
        <w:tabs>
          <w:tab w:val="left" w:pos="567"/>
          <w:tab w:val="left" w:pos="9214"/>
        </w:tabs>
        <w:ind w:left="0" w:firstLine="0"/>
        <w:jc w:val="both"/>
        <w:rPr>
          <w:rFonts w:ascii="Times New Roman" w:hAnsi="Times New Roman" w:cs="Times New Roman"/>
          <w:color w:val="auto"/>
        </w:rPr>
      </w:pPr>
      <w:r w:rsidRPr="00F91139">
        <w:rPr>
          <w:rFonts w:ascii="Times New Roman" w:hAnsi="Times New Roman" w:cs="Times New Roman"/>
          <w:color w:val="auto"/>
        </w:rPr>
        <w:t>В целях определения соответствия результатов освоения обучающимися основных программ  профессионального обучения соответствующим требованиям квалификационных характеристик по профессиям итоговая аттестация проводится экзаменационными комиссиями, которые создаются  по каждой основной программе профессионального обучения, реализуемой Центром.</w:t>
      </w:r>
    </w:p>
    <w:p w:rsidR="006805B2" w:rsidRPr="00F91139" w:rsidRDefault="006805B2" w:rsidP="00277585">
      <w:pPr>
        <w:tabs>
          <w:tab w:val="left" w:pos="567"/>
          <w:tab w:val="left" w:pos="9214"/>
        </w:tabs>
        <w:jc w:val="both"/>
        <w:rPr>
          <w:rFonts w:ascii="Times New Roman" w:hAnsi="Times New Roman" w:cs="Times New Roman"/>
          <w:color w:val="auto"/>
        </w:rPr>
      </w:pPr>
    </w:p>
    <w:p w:rsidR="00AD1763" w:rsidRPr="00F91139" w:rsidRDefault="006805B2" w:rsidP="00277585">
      <w:pPr>
        <w:numPr>
          <w:ilvl w:val="1"/>
          <w:numId w:val="11"/>
        </w:numPr>
        <w:tabs>
          <w:tab w:val="left" w:pos="567"/>
          <w:tab w:val="left" w:pos="9214"/>
        </w:tabs>
        <w:ind w:left="0" w:firstLine="0"/>
        <w:jc w:val="both"/>
        <w:rPr>
          <w:rFonts w:ascii="Times New Roman" w:hAnsi="Times New Roman" w:cs="Times New Roman"/>
          <w:color w:val="auto"/>
        </w:rPr>
      </w:pPr>
      <w:r w:rsidRPr="00F91139">
        <w:rPr>
          <w:rFonts w:ascii="Times New Roman" w:hAnsi="Times New Roman" w:cs="Times New Roman"/>
          <w:color w:val="auto"/>
        </w:rPr>
        <w:t xml:space="preserve">Экзаменационная комиссия формируется из преподавателей Центра. </w:t>
      </w:r>
    </w:p>
    <w:p w:rsidR="006805B2" w:rsidRPr="00F91139" w:rsidRDefault="006805B2" w:rsidP="00277585">
      <w:pPr>
        <w:tabs>
          <w:tab w:val="left" w:pos="567"/>
          <w:tab w:val="left" w:pos="9214"/>
        </w:tabs>
        <w:jc w:val="both"/>
        <w:rPr>
          <w:rFonts w:ascii="Times New Roman" w:hAnsi="Times New Roman" w:cs="Times New Roman"/>
          <w:color w:val="auto"/>
        </w:rPr>
      </w:pPr>
      <w:r w:rsidRPr="00F91139">
        <w:rPr>
          <w:rFonts w:ascii="Times New Roman" w:hAnsi="Times New Roman" w:cs="Times New Roman"/>
          <w:color w:val="auto"/>
        </w:rPr>
        <w:t xml:space="preserve">В состав аттестационных комиссий также входят представители работодателей или их объединений по профилю подготовки обучающихся. Состав экзаменационной комиссии утверждается приказом </w:t>
      </w:r>
      <w:r w:rsidR="00F91139" w:rsidRPr="00F91139">
        <w:rPr>
          <w:rFonts w:ascii="Times New Roman" w:hAnsi="Times New Roman" w:cs="Times New Roman"/>
          <w:color w:val="auto"/>
        </w:rPr>
        <w:t>директора</w:t>
      </w:r>
      <w:r w:rsidRPr="00F91139">
        <w:rPr>
          <w:rFonts w:ascii="Times New Roman" w:hAnsi="Times New Roman" w:cs="Times New Roman"/>
          <w:color w:val="auto"/>
        </w:rPr>
        <w:t xml:space="preserve"> Центра  не позднее двух недель до проведения итоговой аттестации.</w:t>
      </w:r>
    </w:p>
    <w:p w:rsidR="006805B2" w:rsidRPr="00F91139" w:rsidRDefault="006805B2" w:rsidP="00277585">
      <w:pPr>
        <w:tabs>
          <w:tab w:val="left" w:pos="567"/>
          <w:tab w:val="left" w:pos="9214"/>
        </w:tabs>
        <w:jc w:val="both"/>
        <w:rPr>
          <w:rFonts w:ascii="Times New Roman" w:hAnsi="Times New Roman" w:cs="Times New Roman"/>
          <w:color w:val="auto"/>
        </w:rPr>
      </w:pPr>
    </w:p>
    <w:p w:rsidR="006805B2" w:rsidRPr="00F91139" w:rsidRDefault="006805B2" w:rsidP="00277585">
      <w:pPr>
        <w:numPr>
          <w:ilvl w:val="1"/>
          <w:numId w:val="11"/>
        </w:numPr>
        <w:tabs>
          <w:tab w:val="left" w:pos="567"/>
        </w:tabs>
        <w:ind w:left="0" w:firstLine="0"/>
        <w:jc w:val="both"/>
        <w:rPr>
          <w:rFonts w:ascii="Times New Roman" w:hAnsi="Times New Roman" w:cs="Times New Roman"/>
          <w:color w:val="auto"/>
        </w:rPr>
      </w:pPr>
      <w:r w:rsidRPr="00F91139">
        <w:rPr>
          <w:rFonts w:ascii="Times New Roman" w:hAnsi="Times New Roman" w:cs="Times New Roman"/>
          <w:color w:val="auto"/>
        </w:rPr>
        <w:t xml:space="preserve">Экзаменационную комиссию возглавляет председатель  в лице </w:t>
      </w:r>
      <w:r w:rsidR="00F91139" w:rsidRPr="00F91139">
        <w:rPr>
          <w:rFonts w:ascii="Times New Roman" w:hAnsi="Times New Roman" w:cs="Times New Roman"/>
          <w:color w:val="auto"/>
        </w:rPr>
        <w:t>директора</w:t>
      </w:r>
      <w:r w:rsidRPr="00F91139">
        <w:rPr>
          <w:rFonts w:ascii="Times New Roman" w:hAnsi="Times New Roman" w:cs="Times New Roman"/>
          <w:color w:val="auto"/>
        </w:rPr>
        <w:t xml:space="preserve"> Центра. Председатель организует и контролирует деятельность экзаменационной комиссии, обеспечивает единство требований, предъявляемых к выпускникам. </w:t>
      </w:r>
    </w:p>
    <w:p w:rsidR="006805B2" w:rsidRPr="00F91139" w:rsidRDefault="006805B2" w:rsidP="00277585">
      <w:pPr>
        <w:tabs>
          <w:tab w:val="left" w:pos="567"/>
        </w:tabs>
        <w:jc w:val="both"/>
        <w:rPr>
          <w:rFonts w:ascii="Times New Roman" w:hAnsi="Times New Roman" w:cs="Times New Roman"/>
          <w:color w:val="auto"/>
        </w:rPr>
      </w:pPr>
      <w:r w:rsidRPr="00F91139">
        <w:rPr>
          <w:rFonts w:ascii="Times New Roman" w:hAnsi="Times New Roman" w:cs="Times New Roman"/>
          <w:color w:val="auto"/>
        </w:rPr>
        <w:t xml:space="preserve">В  состав экзаменационной комиссии входят: </w:t>
      </w:r>
    </w:p>
    <w:p w:rsidR="006805B2" w:rsidRPr="00F91139" w:rsidRDefault="006805B2" w:rsidP="00277585">
      <w:pPr>
        <w:numPr>
          <w:ilvl w:val="0"/>
          <w:numId w:val="40"/>
        </w:numPr>
        <w:tabs>
          <w:tab w:val="left" w:pos="567"/>
        </w:tabs>
        <w:ind w:left="0" w:firstLine="0"/>
        <w:jc w:val="both"/>
        <w:rPr>
          <w:rFonts w:ascii="Times New Roman" w:hAnsi="Times New Roman" w:cs="Times New Roman"/>
          <w:color w:val="auto"/>
        </w:rPr>
      </w:pPr>
      <w:r w:rsidRPr="00F91139">
        <w:rPr>
          <w:rFonts w:ascii="Times New Roman" w:hAnsi="Times New Roman" w:cs="Times New Roman"/>
          <w:color w:val="auto"/>
        </w:rPr>
        <w:t>председатель экзаменационной комиссии;</w:t>
      </w:r>
    </w:p>
    <w:p w:rsidR="006805B2" w:rsidRPr="00F91139" w:rsidRDefault="006805B2" w:rsidP="00277585">
      <w:pPr>
        <w:numPr>
          <w:ilvl w:val="0"/>
          <w:numId w:val="40"/>
        </w:numPr>
        <w:tabs>
          <w:tab w:val="left" w:pos="567"/>
        </w:tabs>
        <w:ind w:left="0" w:firstLine="0"/>
        <w:jc w:val="both"/>
        <w:rPr>
          <w:rFonts w:ascii="Times New Roman" w:hAnsi="Times New Roman" w:cs="Times New Roman"/>
          <w:color w:val="auto"/>
        </w:rPr>
      </w:pPr>
      <w:r w:rsidRPr="00F91139">
        <w:rPr>
          <w:rFonts w:ascii="Times New Roman" w:hAnsi="Times New Roman" w:cs="Times New Roman"/>
          <w:color w:val="auto"/>
        </w:rPr>
        <w:t>заместитель председателя экзаменационной комиссии;</w:t>
      </w:r>
    </w:p>
    <w:p w:rsidR="006805B2" w:rsidRPr="00F91139" w:rsidRDefault="006805B2" w:rsidP="00277585">
      <w:pPr>
        <w:numPr>
          <w:ilvl w:val="0"/>
          <w:numId w:val="40"/>
        </w:numPr>
        <w:tabs>
          <w:tab w:val="left" w:pos="567"/>
        </w:tabs>
        <w:ind w:left="0" w:firstLine="0"/>
        <w:jc w:val="both"/>
        <w:rPr>
          <w:rFonts w:ascii="Times New Roman" w:hAnsi="Times New Roman" w:cs="Times New Roman"/>
          <w:color w:val="auto"/>
        </w:rPr>
      </w:pPr>
      <w:r w:rsidRPr="00F91139">
        <w:rPr>
          <w:rFonts w:ascii="Times New Roman" w:hAnsi="Times New Roman" w:cs="Times New Roman"/>
          <w:color w:val="auto"/>
        </w:rPr>
        <w:t>члены экзаменационной комиссии;</w:t>
      </w:r>
    </w:p>
    <w:p w:rsidR="006805B2" w:rsidRPr="00F91139" w:rsidRDefault="00AD1763" w:rsidP="00277585">
      <w:pPr>
        <w:numPr>
          <w:ilvl w:val="0"/>
          <w:numId w:val="40"/>
        </w:numPr>
        <w:tabs>
          <w:tab w:val="left" w:pos="567"/>
        </w:tabs>
        <w:ind w:left="0" w:firstLine="0"/>
        <w:jc w:val="both"/>
        <w:rPr>
          <w:rFonts w:ascii="Times New Roman" w:hAnsi="Times New Roman" w:cs="Times New Roman"/>
          <w:color w:val="auto"/>
        </w:rPr>
      </w:pPr>
      <w:r w:rsidRPr="00F91139">
        <w:rPr>
          <w:rFonts w:ascii="Times New Roman" w:hAnsi="Times New Roman" w:cs="Times New Roman"/>
          <w:color w:val="auto"/>
        </w:rPr>
        <w:t>представители</w:t>
      </w:r>
      <w:r w:rsidR="006805B2" w:rsidRPr="00F91139">
        <w:rPr>
          <w:rFonts w:ascii="Times New Roman" w:hAnsi="Times New Roman" w:cs="Times New Roman"/>
          <w:color w:val="auto"/>
        </w:rPr>
        <w:t xml:space="preserve"> работодател</w:t>
      </w:r>
      <w:r w:rsidRPr="00F91139">
        <w:rPr>
          <w:rFonts w:ascii="Times New Roman" w:hAnsi="Times New Roman" w:cs="Times New Roman"/>
          <w:color w:val="auto"/>
        </w:rPr>
        <w:t>ей</w:t>
      </w:r>
      <w:r w:rsidR="006805B2" w:rsidRPr="00F91139">
        <w:rPr>
          <w:rFonts w:ascii="Times New Roman" w:hAnsi="Times New Roman" w:cs="Times New Roman"/>
          <w:color w:val="auto"/>
        </w:rPr>
        <w:t xml:space="preserve">; </w:t>
      </w:r>
    </w:p>
    <w:p w:rsidR="006805B2" w:rsidRPr="00F91139" w:rsidRDefault="006805B2" w:rsidP="00277585">
      <w:pPr>
        <w:numPr>
          <w:ilvl w:val="0"/>
          <w:numId w:val="40"/>
        </w:numPr>
        <w:tabs>
          <w:tab w:val="left" w:pos="567"/>
        </w:tabs>
        <w:ind w:left="0" w:firstLine="0"/>
        <w:jc w:val="both"/>
        <w:rPr>
          <w:rFonts w:ascii="Times New Roman" w:hAnsi="Times New Roman" w:cs="Times New Roman"/>
          <w:color w:val="auto"/>
        </w:rPr>
      </w:pPr>
      <w:r w:rsidRPr="00F91139">
        <w:rPr>
          <w:rFonts w:ascii="Times New Roman" w:hAnsi="Times New Roman" w:cs="Times New Roman"/>
          <w:color w:val="auto"/>
        </w:rPr>
        <w:t>секретарь.</w:t>
      </w:r>
    </w:p>
    <w:p w:rsidR="006805B2" w:rsidRPr="00F91139" w:rsidRDefault="006805B2" w:rsidP="00277585">
      <w:pPr>
        <w:tabs>
          <w:tab w:val="left" w:pos="567"/>
        </w:tabs>
        <w:jc w:val="both"/>
        <w:rPr>
          <w:rFonts w:ascii="Times New Roman" w:hAnsi="Times New Roman" w:cs="Times New Roman"/>
          <w:color w:val="auto"/>
        </w:rPr>
      </w:pPr>
    </w:p>
    <w:p w:rsidR="006805B2" w:rsidRPr="00F91139" w:rsidRDefault="006805B2" w:rsidP="00277585">
      <w:pPr>
        <w:numPr>
          <w:ilvl w:val="1"/>
          <w:numId w:val="11"/>
        </w:numPr>
        <w:tabs>
          <w:tab w:val="left" w:pos="567"/>
        </w:tabs>
        <w:ind w:left="0" w:firstLine="0"/>
        <w:jc w:val="both"/>
        <w:rPr>
          <w:rFonts w:ascii="Times New Roman" w:hAnsi="Times New Roman" w:cs="Times New Roman"/>
          <w:color w:val="auto"/>
        </w:rPr>
      </w:pPr>
      <w:r w:rsidRPr="00F91139">
        <w:rPr>
          <w:rFonts w:ascii="Times New Roman" w:hAnsi="Times New Roman" w:cs="Times New Roman"/>
          <w:color w:val="auto"/>
        </w:rPr>
        <w:t>Экзаменационная комиссия действует в течение срока обучения группы.</w:t>
      </w:r>
    </w:p>
    <w:p w:rsidR="00AD1763" w:rsidRPr="00F91139" w:rsidRDefault="00AD1763" w:rsidP="00277585">
      <w:pPr>
        <w:tabs>
          <w:tab w:val="left" w:pos="567"/>
        </w:tabs>
        <w:jc w:val="both"/>
        <w:rPr>
          <w:rFonts w:ascii="Times New Roman" w:hAnsi="Times New Roman" w:cs="Times New Roman"/>
          <w:color w:val="auto"/>
        </w:rPr>
      </w:pPr>
    </w:p>
    <w:p w:rsidR="00AD1763" w:rsidRPr="00F91139" w:rsidRDefault="00AD1763" w:rsidP="00277585">
      <w:pPr>
        <w:numPr>
          <w:ilvl w:val="0"/>
          <w:numId w:val="11"/>
        </w:numPr>
        <w:tabs>
          <w:tab w:val="left" w:pos="567"/>
        </w:tabs>
        <w:jc w:val="center"/>
        <w:rPr>
          <w:rFonts w:ascii="Times New Roman" w:hAnsi="Times New Roman" w:cs="Times New Roman"/>
          <w:b/>
          <w:color w:val="auto"/>
        </w:rPr>
      </w:pPr>
      <w:r w:rsidRPr="00F91139">
        <w:rPr>
          <w:rFonts w:ascii="Times New Roman" w:hAnsi="Times New Roman" w:cs="Times New Roman"/>
          <w:b/>
          <w:color w:val="auto"/>
        </w:rPr>
        <w:t>ФОРМЫ  ИТОГОВОЙ АТТЕСТАЦИИ</w:t>
      </w:r>
    </w:p>
    <w:p w:rsidR="00AD1763" w:rsidRPr="00F91139" w:rsidRDefault="00AD1763" w:rsidP="00277585">
      <w:pPr>
        <w:numPr>
          <w:ilvl w:val="1"/>
          <w:numId w:val="11"/>
        </w:numPr>
        <w:tabs>
          <w:tab w:val="left" w:pos="567"/>
        </w:tabs>
        <w:ind w:left="0" w:firstLine="0"/>
        <w:jc w:val="both"/>
        <w:rPr>
          <w:rFonts w:ascii="Times New Roman" w:hAnsi="Times New Roman" w:cs="Times New Roman"/>
          <w:color w:val="auto"/>
        </w:rPr>
      </w:pPr>
      <w:r w:rsidRPr="00F91139">
        <w:rPr>
          <w:rFonts w:ascii="Times New Roman" w:hAnsi="Times New Roman" w:cs="Times New Roman"/>
          <w:color w:val="auto"/>
        </w:rPr>
        <w:t>Профессиональное обучение завершается итоговой аттестацией в форме квалификационного экзамена.</w:t>
      </w:r>
    </w:p>
    <w:p w:rsidR="00AD1763" w:rsidRPr="00F91139" w:rsidRDefault="00AD1763" w:rsidP="00277585">
      <w:pPr>
        <w:tabs>
          <w:tab w:val="left" w:pos="567"/>
        </w:tabs>
        <w:jc w:val="both"/>
        <w:rPr>
          <w:rFonts w:ascii="Times New Roman" w:hAnsi="Times New Roman" w:cs="Times New Roman"/>
          <w:color w:val="auto"/>
        </w:rPr>
      </w:pPr>
    </w:p>
    <w:p w:rsidR="00AD1763" w:rsidRPr="00F91139" w:rsidRDefault="00AD1763" w:rsidP="00277585">
      <w:pPr>
        <w:numPr>
          <w:ilvl w:val="1"/>
          <w:numId w:val="11"/>
        </w:numPr>
        <w:tabs>
          <w:tab w:val="left" w:pos="567"/>
        </w:tabs>
        <w:ind w:left="0" w:firstLine="0"/>
        <w:jc w:val="both"/>
        <w:rPr>
          <w:rFonts w:ascii="Times New Roman" w:hAnsi="Times New Roman" w:cs="Times New Roman"/>
          <w:color w:val="auto"/>
        </w:rPr>
      </w:pPr>
      <w:r w:rsidRPr="00F91139">
        <w:rPr>
          <w:rFonts w:ascii="Times New Roman" w:hAnsi="Times New Roman" w:cs="Times New Roman"/>
          <w:color w:val="auto"/>
        </w:rPr>
        <w:t xml:space="preserve">Квалификационный экзамен проводится Центром для определения соответствия полученных знаний, умений и навыков программе профессионального обучения и установления лицам, прошедших профессиональное обучение квалификационных разрядов по соответствующим профессиям рабочих, должностям служащих. </w:t>
      </w:r>
    </w:p>
    <w:p w:rsidR="00AD1763" w:rsidRPr="00F91139" w:rsidRDefault="00AD1763" w:rsidP="00277585">
      <w:pPr>
        <w:tabs>
          <w:tab w:val="left" w:pos="567"/>
        </w:tabs>
        <w:jc w:val="both"/>
        <w:rPr>
          <w:rFonts w:ascii="Times New Roman" w:hAnsi="Times New Roman" w:cs="Times New Roman"/>
          <w:color w:val="auto"/>
        </w:rPr>
      </w:pPr>
      <w:r w:rsidRPr="00F91139">
        <w:rPr>
          <w:rFonts w:ascii="Times New Roman" w:hAnsi="Times New Roman" w:cs="Times New Roman"/>
          <w:color w:val="auto"/>
        </w:rPr>
        <w:t xml:space="preserve">Квалификационный экзамен независимо от вида профессионального обучения включает в себя: </w:t>
      </w:r>
    </w:p>
    <w:p w:rsidR="00AD1763" w:rsidRPr="00F91139" w:rsidRDefault="00AD1763" w:rsidP="00277585">
      <w:pPr>
        <w:numPr>
          <w:ilvl w:val="0"/>
          <w:numId w:val="41"/>
        </w:numPr>
        <w:tabs>
          <w:tab w:val="left" w:pos="567"/>
        </w:tabs>
        <w:ind w:left="0" w:firstLine="0"/>
        <w:jc w:val="both"/>
        <w:rPr>
          <w:rFonts w:ascii="Times New Roman" w:hAnsi="Times New Roman" w:cs="Times New Roman"/>
          <w:color w:val="auto"/>
        </w:rPr>
      </w:pPr>
      <w:r w:rsidRPr="00F91139">
        <w:rPr>
          <w:rFonts w:ascii="Times New Roman" w:hAnsi="Times New Roman" w:cs="Times New Roman"/>
          <w:color w:val="auto"/>
        </w:rPr>
        <w:t>практическую квалификационную работу;</w:t>
      </w:r>
    </w:p>
    <w:p w:rsidR="00AD1763" w:rsidRPr="00F91139" w:rsidRDefault="00AD1763" w:rsidP="00277585">
      <w:pPr>
        <w:numPr>
          <w:ilvl w:val="0"/>
          <w:numId w:val="41"/>
        </w:numPr>
        <w:tabs>
          <w:tab w:val="left" w:pos="567"/>
        </w:tabs>
        <w:ind w:left="0" w:firstLine="0"/>
        <w:jc w:val="both"/>
        <w:rPr>
          <w:rFonts w:ascii="Times New Roman" w:hAnsi="Times New Roman" w:cs="Times New Roman"/>
          <w:color w:val="auto"/>
        </w:rPr>
      </w:pPr>
      <w:r w:rsidRPr="00F91139">
        <w:rPr>
          <w:rFonts w:ascii="Times New Roman" w:hAnsi="Times New Roman" w:cs="Times New Roman"/>
          <w:color w:val="auto"/>
        </w:rPr>
        <w:t xml:space="preserve">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w:t>
      </w:r>
      <w:r w:rsidRPr="00F91139">
        <w:rPr>
          <w:rFonts w:ascii="Times New Roman" w:hAnsi="Times New Roman" w:cs="Times New Roman"/>
          <w:color w:val="auto"/>
        </w:rPr>
        <w:lastRenderedPageBreak/>
        <w:t xml:space="preserve">соответствующим профессиям рабочих, должностям служащих. </w:t>
      </w:r>
    </w:p>
    <w:p w:rsidR="00AD1763" w:rsidRPr="00F91139" w:rsidRDefault="00AD1763" w:rsidP="00277585">
      <w:pPr>
        <w:tabs>
          <w:tab w:val="left" w:pos="567"/>
        </w:tabs>
        <w:jc w:val="both"/>
        <w:rPr>
          <w:rFonts w:ascii="Times New Roman" w:hAnsi="Times New Roman" w:cs="Times New Roman"/>
          <w:color w:val="auto"/>
        </w:rPr>
      </w:pPr>
    </w:p>
    <w:p w:rsidR="00AD1763" w:rsidRPr="00F91139" w:rsidRDefault="00AD1763" w:rsidP="00277585">
      <w:pPr>
        <w:numPr>
          <w:ilvl w:val="1"/>
          <w:numId w:val="11"/>
        </w:numPr>
        <w:tabs>
          <w:tab w:val="left" w:pos="567"/>
        </w:tabs>
        <w:ind w:left="0" w:firstLine="0"/>
        <w:jc w:val="both"/>
        <w:rPr>
          <w:rFonts w:ascii="Times New Roman" w:hAnsi="Times New Roman" w:cs="Times New Roman"/>
          <w:color w:val="auto"/>
        </w:rPr>
      </w:pPr>
      <w:r w:rsidRPr="00F91139">
        <w:rPr>
          <w:rFonts w:ascii="Times New Roman" w:hAnsi="Times New Roman" w:cs="Times New Roman"/>
          <w:color w:val="auto"/>
        </w:rPr>
        <w:t>Итоговая аттестация обучающихся не может быть заменена оценкой уровня их подготовки на основе текущего контроля успеваемости и результатов промежуточной аттестации.</w:t>
      </w:r>
    </w:p>
    <w:p w:rsidR="00AD1763" w:rsidRPr="00F91139" w:rsidRDefault="00AD1763" w:rsidP="00277585">
      <w:pPr>
        <w:tabs>
          <w:tab w:val="left" w:pos="567"/>
        </w:tabs>
        <w:jc w:val="both"/>
        <w:rPr>
          <w:rFonts w:ascii="Times New Roman" w:hAnsi="Times New Roman" w:cs="Times New Roman"/>
          <w:color w:val="auto"/>
        </w:rPr>
      </w:pPr>
    </w:p>
    <w:p w:rsidR="00AD1763" w:rsidRPr="00F91139" w:rsidRDefault="00AD1763" w:rsidP="00277585">
      <w:pPr>
        <w:numPr>
          <w:ilvl w:val="0"/>
          <w:numId w:val="11"/>
        </w:numPr>
        <w:tabs>
          <w:tab w:val="left" w:pos="567"/>
        </w:tabs>
        <w:jc w:val="center"/>
        <w:rPr>
          <w:rFonts w:ascii="Times New Roman" w:hAnsi="Times New Roman" w:cs="Times New Roman"/>
          <w:b/>
          <w:color w:val="auto"/>
          <w:sz w:val="22"/>
          <w:szCs w:val="22"/>
        </w:rPr>
      </w:pPr>
      <w:r w:rsidRPr="00F91139">
        <w:rPr>
          <w:rFonts w:ascii="Times New Roman" w:hAnsi="Times New Roman" w:cs="Times New Roman"/>
          <w:b/>
          <w:color w:val="auto"/>
          <w:sz w:val="22"/>
          <w:szCs w:val="22"/>
        </w:rPr>
        <w:t>ПОРЯДОК ПРОВЕДЕНИЯ  ИТОГОВОЙ АТТЕСТАЦИИ</w:t>
      </w:r>
    </w:p>
    <w:p w:rsidR="00AD1763" w:rsidRPr="00F91139" w:rsidRDefault="00AD1763" w:rsidP="00277585">
      <w:pPr>
        <w:numPr>
          <w:ilvl w:val="1"/>
          <w:numId w:val="11"/>
        </w:numPr>
        <w:tabs>
          <w:tab w:val="left" w:pos="567"/>
          <w:tab w:val="left" w:pos="9214"/>
          <w:tab w:val="left" w:pos="9356"/>
        </w:tabs>
        <w:ind w:left="0" w:firstLine="0"/>
        <w:jc w:val="both"/>
        <w:rPr>
          <w:rFonts w:ascii="Times New Roman" w:hAnsi="Times New Roman" w:cs="Times New Roman"/>
          <w:color w:val="auto"/>
        </w:rPr>
      </w:pPr>
      <w:r w:rsidRPr="00F91139">
        <w:rPr>
          <w:rFonts w:ascii="Times New Roman" w:hAnsi="Times New Roman" w:cs="Times New Roman"/>
          <w:color w:val="auto"/>
        </w:rPr>
        <w:t xml:space="preserve">К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осваиваемой основной программе  профессионального обучения. </w:t>
      </w:r>
    </w:p>
    <w:p w:rsidR="00AD1763" w:rsidRPr="00F91139" w:rsidRDefault="00AD1763" w:rsidP="00277585">
      <w:pPr>
        <w:tabs>
          <w:tab w:val="left" w:pos="567"/>
          <w:tab w:val="left" w:pos="9214"/>
          <w:tab w:val="left" w:pos="9356"/>
        </w:tabs>
        <w:jc w:val="both"/>
        <w:rPr>
          <w:rFonts w:ascii="Times New Roman" w:hAnsi="Times New Roman" w:cs="Times New Roman"/>
          <w:color w:val="auto"/>
        </w:rPr>
      </w:pPr>
    </w:p>
    <w:p w:rsidR="00D2154E" w:rsidRPr="00F91139" w:rsidRDefault="00AD1763" w:rsidP="00277585">
      <w:pPr>
        <w:numPr>
          <w:ilvl w:val="1"/>
          <w:numId w:val="11"/>
        </w:numPr>
        <w:tabs>
          <w:tab w:val="left" w:pos="567"/>
          <w:tab w:val="left" w:pos="9214"/>
          <w:tab w:val="left" w:pos="9356"/>
        </w:tabs>
        <w:ind w:left="0" w:firstLine="0"/>
        <w:jc w:val="both"/>
        <w:rPr>
          <w:rFonts w:ascii="Times New Roman" w:hAnsi="Times New Roman" w:cs="Times New Roman"/>
          <w:color w:val="auto"/>
        </w:rPr>
      </w:pPr>
      <w:r w:rsidRPr="00F91139">
        <w:rPr>
          <w:rFonts w:ascii="Times New Roman" w:hAnsi="Times New Roman" w:cs="Times New Roman"/>
          <w:color w:val="auto"/>
        </w:rPr>
        <w:t>Решения экзаменационных комиссий принимаются на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экзаменационной комиссии является решающим.</w:t>
      </w:r>
    </w:p>
    <w:p w:rsidR="00D2154E" w:rsidRPr="00F91139" w:rsidRDefault="00D2154E" w:rsidP="00277585">
      <w:pPr>
        <w:pStyle w:val="a3"/>
        <w:spacing w:after="0" w:line="240" w:lineRule="auto"/>
        <w:rPr>
          <w:rFonts w:ascii="Times New Roman" w:hAnsi="Times New Roman"/>
        </w:rPr>
      </w:pPr>
    </w:p>
    <w:p w:rsidR="00560D2B" w:rsidRPr="00F91139" w:rsidRDefault="00AD1763" w:rsidP="00560D2B">
      <w:pPr>
        <w:numPr>
          <w:ilvl w:val="1"/>
          <w:numId w:val="11"/>
        </w:numPr>
        <w:tabs>
          <w:tab w:val="left" w:pos="567"/>
          <w:tab w:val="left" w:pos="9214"/>
          <w:tab w:val="left" w:pos="9356"/>
        </w:tabs>
        <w:ind w:left="0" w:firstLine="0"/>
        <w:jc w:val="both"/>
        <w:rPr>
          <w:rFonts w:ascii="Times New Roman" w:hAnsi="Times New Roman" w:cs="Times New Roman"/>
          <w:color w:val="auto"/>
        </w:rPr>
      </w:pPr>
      <w:r w:rsidRPr="00F91139">
        <w:rPr>
          <w:rFonts w:ascii="Times New Roman" w:hAnsi="Times New Roman" w:cs="Times New Roman"/>
          <w:color w:val="auto"/>
        </w:rPr>
        <w:t xml:space="preserve">Лицам, не проходившим  итоговой аттестации по уважительной причине, предоставляется возможность пройти  итоговую аттестацию в индивидуальном порядке.  </w:t>
      </w:r>
    </w:p>
    <w:p w:rsidR="00560D2B" w:rsidRPr="00F91139" w:rsidRDefault="00560D2B" w:rsidP="00560D2B">
      <w:pPr>
        <w:tabs>
          <w:tab w:val="left" w:pos="567"/>
          <w:tab w:val="left" w:pos="9214"/>
          <w:tab w:val="left" w:pos="9356"/>
        </w:tabs>
        <w:jc w:val="both"/>
        <w:rPr>
          <w:rFonts w:ascii="Times New Roman" w:hAnsi="Times New Roman" w:cs="Times New Roman"/>
          <w:color w:val="auto"/>
        </w:rPr>
      </w:pPr>
    </w:p>
    <w:p w:rsidR="00560D2B" w:rsidRPr="00F91139" w:rsidRDefault="00560D2B" w:rsidP="00560D2B">
      <w:pPr>
        <w:numPr>
          <w:ilvl w:val="1"/>
          <w:numId w:val="11"/>
        </w:numPr>
        <w:tabs>
          <w:tab w:val="left" w:pos="567"/>
          <w:tab w:val="left" w:pos="9214"/>
          <w:tab w:val="left" w:pos="9356"/>
        </w:tabs>
        <w:ind w:left="0" w:firstLine="0"/>
        <w:jc w:val="both"/>
        <w:rPr>
          <w:rFonts w:ascii="Times New Roman" w:hAnsi="Times New Roman" w:cs="Times New Roman"/>
          <w:color w:val="auto"/>
        </w:rPr>
      </w:pPr>
      <w:r w:rsidRPr="00F91139">
        <w:rPr>
          <w:rFonts w:ascii="Times New Roman" w:hAnsi="Times New Roman" w:cs="Times New Roman"/>
          <w:bCs/>
          <w:color w:val="auto"/>
          <w:shd w:val="clear" w:color="auto" w:fill="FFFFFF"/>
        </w:rPr>
        <w:t>Лицам, успешно сдавшим квалификационный экзамен, присваивается разряд или класс, категория по результатам профессионального обучения и выдается свидетельство о профессии рабочего, должности служащего</w:t>
      </w:r>
      <w:r w:rsidRPr="00F91139">
        <w:rPr>
          <w:rFonts w:ascii="Times New Roman" w:hAnsi="Times New Roman" w:cs="Times New Roman"/>
          <w:bCs/>
          <w:color w:val="auto"/>
        </w:rPr>
        <w:t xml:space="preserve">. </w:t>
      </w:r>
    </w:p>
    <w:p w:rsidR="00AD1763" w:rsidRPr="00F91139" w:rsidRDefault="00AD1763" w:rsidP="00560D2B">
      <w:pPr>
        <w:tabs>
          <w:tab w:val="left" w:pos="567"/>
          <w:tab w:val="left" w:pos="9214"/>
          <w:tab w:val="left" w:pos="9356"/>
        </w:tabs>
        <w:jc w:val="both"/>
        <w:rPr>
          <w:rFonts w:ascii="Times New Roman" w:hAnsi="Times New Roman" w:cs="Times New Roman"/>
          <w:color w:val="auto"/>
        </w:rPr>
      </w:pPr>
    </w:p>
    <w:p w:rsidR="00D2154E" w:rsidRPr="00F91139" w:rsidRDefault="00AD1763" w:rsidP="00277585">
      <w:pPr>
        <w:numPr>
          <w:ilvl w:val="1"/>
          <w:numId w:val="11"/>
        </w:numPr>
        <w:tabs>
          <w:tab w:val="left" w:pos="284"/>
          <w:tab w:val="left" w:pos="567"/>
          <w:tab w:val="left" w:pos="9214"/>
          <w:tab w:val="left" w:pos="9356"/>
        </w:tabs>
        <w:ind w:left="0" w:firstLine="0"/>
        <w:jc w:val="both"/>
        <w:rPr>
          <w:rFonts w:ascii="Times New Roman" w:hAnsi="Times New Roman" w:cs="Times New Roman"/>
          <w:color w:val="auto"/>
        </w:rPr>
      </w:pPr>
      <w:r w:rsidRPr="00F91139">
        <w:rPr>
          <w:rFonts w:ascii="Times New Roman" w:hAnsi="Times New Roman" w:cs="Times New Roman"/>
          <w:color w:val="auto"/>
        </w:rPr>
        <w:t>Обучающи</w:t>
      </w:r>
      <w:r w:rsidR="00D2154E" w:rsidRPr="00F91139">
        <w:rPr>
          <w:rFonts w:ascii="Times New Roman" w:hAnsi="Times New Roman" w:cs="Times New Roman"/>
          <w:color w:val="auto"/>
        </w:rPr>
        <w:t>м</w:t>
      </w:r>
      <w:r w:rsidRPr="00F91139">
        <w:rPr>
          <w:rFonts w:ascii="Times New Roman" w:hAnsi="Times New Roman" w:cs="Times New Roman"/>
          <w:color w:val="auto"/>
        </w:rPr>
        <w:t>ся, не прошедши</w:t>
      </w:r>
      <w:r w:rsidR="00D2154E" w:rsidRPr="00F91139">
        <w:rPr>
          <w:rFonts w:ascii="Times New Roman" w:hAnsi="Times New Roman" w:cs="Times New Roman"/>
          <w:color w:val="auto"/>
        </w:rPr>
        <w:t>м</w:t>
      </w:r>
      <w:r w:rsidRPr="00F91139">
        <w:rPr>
          <w:rFonts w:ascii="Times New Roman" w:hAnsi="Times New Roman" w:cs="Times New Roman"/>
          <w:color w:val="auto"/>
        </w:rPr>
        <w:t xml:space="preserve"> итоговой аттестации или получивши</w:t>
      </w:r>
      <w:r w:rsidR="00D2154E" w:rsidRPr="00F91139">
        <w:rPr>
          <w:rFonts w:ascii="Times New Roman" w:hAnsi="Times New Roman" w:cs="Times New Roman"/>
          <w:color w:val="auto"/>
        </w:rPr>
        <w:t xml:space="preserve">м на </w:t>
      </w:r>
      <w:r w:rsidRPr="00F91139">
        <w:rPr>
          <w:rFonts w:ascii="Times New Roman" w:hAnsi="Times New Roman" w:cs="Times New Roman"/>
          <w:color w:val="auto"/>
        </w:rPr>
        <w:t>итоговой аттестации неудовлетворительные результаты</w:t>
      </w:r>
      <w:r w:rsidR="00D2154E" w:rsidRPr="00F91139">
        <w:rPr>
          <w:rFonts w:ascii="Times New Roman" w:hAnsi="Times New Roman" w:cs="Times New Roman"/>
          <w:color w:val="auto"/>
        </w:rPr>
        <w:t xml:space="preserve"> может быть предложено повторить курс обучения или по письменному запросу обучающегося ему выдается справка установленного образца об обучении в Центре и освоении тех или иных компонентов образовательной программы.</w:t>
      </w:r>
    </w:p>
    <w:p w:rsidR="00D2154E" w:rsidRPr="00F91139" w:rsidRDefault="00D2154E" w:rsidP="00277585">
      <w:pPr>
        <w:tabs>
          <w:tab w:val="left" w:pos="567"/>
          <w:tab w:val="left" w:pos="9214"/>
          <w:tab w:val="left" w:pos="9356"/>
        </w:tabs>
        <w:jc w:val="both"/>
        <w:rPr>
          <w:rFonts w:ascii="Times New Roman" w:hAnsi="Times New Roman" w:cs="Times New Roman"/>
          <w:color w:val="auto"/>
        </w:rPr>
      </w:pPr>
    </w:p>
    <w:p w:rsidR="00D2154E" w:rsidRPr="00F91139" w:rsidRDefault="00D2154E" w:rsidP="00277585">
      <w:pPr>
        <w:numPr>
          <w:ilvl w:val="1"/>
          <w:numId w:val="11"/>
        </w:numPr>
        <w:tabs>
          <w:tab w:val="left" w:pos="567"/>
          <w:tab w:val="left" w:pos="9214"/>
          <w:tab w:val="left" w:pos="9356"/>
        </w:tabs>
        <w:ind w:left="0" w:firstLine="0"/>
        <w:jc w:val="both"/>
        <w:rPr>
          <w:rFonts w:ascii="Times New Roman" w:hAnsi="Times New Roman" w:cs="Times New Roman"/>
          <w:color w:val="auto"/>
        </w:rPr>
      </w:pPr>
      <w:r w:rsidRPr="00F91139">
        <w:rPr>
          <w:rFonts w:ascii="Times New Roman" w:hAnsi="Times New Roman" w:cs="Times New Roman"/>
          <w:color w:val="auto"/>
        </w:rPr>
        <w:t>Решение экзаменационной комиссии оформляется протоколом, который подписывается председателем экзаменационной комиссии (в случае отсутствия председателя - его заместителем) и секретарем  экзаменационной комиссии и хранится в архиве Центра.</w:t>
      </w:r>
    </w:p>
    <w:p w:rsidR="00D2154E" w:rsidRPr="00F91139" w:rsidRDefault="00D2154E" w:rsidP="00277585">
      <w:pPr>
        <w:tabs>
          <w:tab w:val="left" w:pos="567"/>
          <w:tab w:val="left" w:pos="9214"/>
          <w:tab w:val="left" w:pos="9356"/>
        </w:tabs>
        <w:jc w:val="both"/>
        <w:rPr>
          <w:rFonts w:ascii="Times New Roman" w:hAnsi="Times New Roman" w:cs="Times New Roman"/>
          <w:color w:val="auto"/>
        </w:rPr>
      </w:pPr>
    </w:p>
    <w:p w:rsidR="00D2154E" w:rsidRPr="00F91139" w:rsidRDefault="00D2154E" w:rsidP="00277585">
      <w:pPr>
        <w:numPr>
          <w:ilvl w:val="1"/>
          <w:numId w:val="11"/>
        </w:numPr>
        <w:tabs>
          <w:tab w:val="left" w:pos="284"/>
          <w:tab w:val="left" w:pos="567"/>
          <w:tab w:val="left" w:pos="9214"/>
          <w:tab w:val="left" w:pos="9356"/>
        </w:tabs>
        <w:ind w:left="0" w:firstLine="0"/>
        <w:jc w:val="both"/>
        <w:rPr>
          <w:rFonts w:ascii="Times New Roman" w:hAnsi="Times New Roman" w:cs="Times New Roman"/>
          <w:color w:val="auto"/>
        </w:rPr>
      </w:pPr>
      <w:r w:rsidRPr="00F91139">
        <w:rPr>
          <w:rFonts w:ascii="Times New Roman" w:hAnsi="Times New Roman" w:cs="Times New Roman"/>
          <w:color w:val="auto"/>
        </w:rPr>
        <w:t xml:space="preserve">В случае несогласия обучающегося с результатами итоговой аттестации ему предоставляется право опротестовать оценку в течение трех дней после ее объявления, подав апелляцию в письменной форме в конфликтную комиссию Центра, утвержденную приказом </w:t>
      </w:r>
      <w:r w:rsidR="00F91139" w:rsidRPr="00F91139">
        <w:rPr>
          <w:rFonts w:ascii="Times New Roman" w:hAnsi="Times New Roman" w:cs="Times New Roman"/>
          <w:color w:val="auto"/>
        </w:rPr>
        <w:t>директора</w:t>
      </w:r>
      <w:r w:rsidRPr="00F91139">
        <w:rPr>
          <w:rFonts w:ascii="Times New Roman" w:hAnsi="Times New Roman" w:cs="Times New Roman"/>
          <w:color w:val="auto"/>
        </w:rPr>
        <w:t xml:space="preserve"> Центра.</w:t>
      </w:r>
    </w:p>
    <w:p w:rsidR="00AD1763" w:rsidRPr="00F91139" w:rsidRDefault="00AD1763" w:rsidP="00277585">
      <w:pPr>
        <w:tabs>
          <w:tab w:val="left" w:pos="567"/>
          <w:tab w:val="left" w:pos="9214"/>
          <w:tab w:val="left" w:pos="9356"/>
        </w:tabs>
        <w:jc w:val="both"/>
        <w:rPr>
          <w:rFonts w:ascii="Times New Roman" w:hAnsi="Times New Roman" w:cs="Times New Roman"/>
          <w:color w:val="auto"/>
        </w:rPr>
      </w:pPr>
    </w:p>
    <w:p w:rsidR="00277585" w:rsidRPr="00F91139" w:rsidRDefault="00277585" w:rsidP="00277585">
      <w:pPr>
        <w:pStyle w:val="1"/>
        <w:numPr>
          <w:ilvl w:val="0"/>
          <w:numId w:val="11"/>
        </w:numPr>
        <w:tabs>
          <w:tab w:val="left" w:pos="284"/>
        </w:tabs>
        <w:spacing w:after="0" w:line="240" w:lineRule="auto"/>
        <w:contextualSpacing w:val="0"/>
        <w:jc w:val="center"/>
        <w:rPr>
          <w:rFonts w:ascii="Times New Roman" w:hAnsi="Times New Roman"/>
          <w:b/>
          <w:sz w:val="24"/>
          <w:szCs w:val="24"/>
          <w:lang w:eastAsia="ru-RU"/>
        </w:rPr>
      </w:pPr>
      <w:r w:rsidRPr="00F91139">
        <w:rPr>
          <w:rFonts w:ascii="Times New Roman" w:hAnsi="Times New Roman"/>
          <w:b/>
          <w:sz w:val="24"/>
          <w:szCs w:val="24"/>
          <w:lang w:eastAsia="ru-RU"/>
        </w:rPr>
        <w:t>ЗАКЛЮЧИТЕЛЬНЫЕ ПОЛОЖЕНИЯ</w:t>
      </w:r>
    </w:p>
    <w:p w:rsidR="00277585" w:rsidRPr="00F91139" w:rsidRDefault="00277585" w:rsidP="00277585">
      <w:pPr>
        <w:pStyle w:val="1"/>
        <w:numPr>
          <w:ilvl w:val="1"/>
          <w:numId w:val="11"/>
        </w:numPr>
        <w:tabs>
          <w:tab w:val="left" w:pos="284"/>
        </w:tabs>
        <w:spacing w:after="0" w:line="240" w:lineRule="auto"/>
        <w:ind w:left="0" w:firstLine="0"/>
        <w:contextualSpacing w:val="0"/>
        <w:jc w:val="both"/>
        <w:rPr>
          <w:rFonts w:ascii="Times New Roman" w:hAnsi="Times New Roman"/>
          <w:sz w:val="24"/>
          <w:szCs w:val="24"/>
          <w:lang w:eastAsia="ru-RU"/>
        </w:rPr>
      </w:pPr>
      <w:r w:rsidRPr="00F91139">
        <w:rPr>
          <w:rFonts w:ascii="Times New Roman" w:hAnsi="Times New Roman"/>
          <w:sz w:val="24"/>
          <w:szCs w:val="24"/>
          <w:lang w:eastAsia="ru-RU"/>
        </w:rPr>
        <w:t xml:space="preserve">Настоящее Положение, а также все изменения и дополнения к нему принимаются и утверждаются </w:t>
      </w:r>
      <w:r w:rsidR="00F91139" w:rsidRPr="00F91139">
        <w:rPr>
          <w:rFonts w:ascii="Times New Roman" w:hAnsi="Times New Roman"/>
          <w:sz w:val="24"/>
          <w:szCs w:val="24"/>
          <w:lang w:eastAsia="ru-RU"/>
        </w:rPr>
        <w:t>директором</w:t>
      </w:r>
      <w:r w:rsidRPr="00F91139">
        <w:rPr>
          <w:rFonts w:ascii="Times New Roman" w:hAnsi="Times New Roman"/>
          <w:sz w:val="24"/>
          <w:szCs w:val="24"/>
        </w:rPr>
        <w:t xml:space="preserve"> Центра </w:t>
      </w:r>
      <w:r w:rsidRPr="00F91139">
        <w:rPr>
          <w:rFonts w:ascii="Times New Roman" w:hAnsi="Times New Roman"/>
          <w:sz w:val="24"/>
          <w:szCs w:val="24"/>
          <w:lang w:eastAsia="ru-RU"/>
        </w:rPr>
        <w:t>и действуют до замены их новым.</w:t>
      </w:r>
    </w:p>
    <w:p w:rsidR="00277585" w:rsidRPr="00F91139" w:rsidRDefault="00277585" w:rsidP="00277585">
      <w:pPr>
        <w:pStyle w:val="1"/>
        <w:tabs>
          <w:tab w:val="left" w:pos="284"/>
        </w:tabs>
        <w:spacing w:after="0" w:line="240" w:lineRule="auto"/>
        <w:ind w:left="0"/>
        <w:contextualSpacing w:val="0"/>
        <w:jc w:val="both"/>
        <w:rPr>
          <w:rFonts w:ascii="Times New Roman" w:hAnsi="Times New Roman"/>
          <w:sz w:val="24"/>
          <w:szCs w:val="24"/>
          <w:lang w:eastAsia="ru-RU"/>
        </w:rPr>
      </w:pPr>
    </w:p>
    <w:p w:rsidR="00277585" w:rsidRPr="00F91139" w:rsidRDefault="00277585" w:rsidP="00277585">
      <w:pPr>
        <w:pStyle w:val="1"/>
        <w:numPr>
          <w:ilvl w:val="1"/>
          <w:numId w:val="11"/>
        </w:numPr>
        <w:tabs>
          <w:tab w:val="left" w:pos="284"/>
        </w:tabs>
        <w:spacing w:after="0" w:line="240" w:lineRule="auto"/>
        <w:ind w:left="0" w:firstLine="0"/>
        <w:contextualSpacing w:val="0"/>
        <w:jc w:val="both"/>
        <w:rPr>
          <w:rFonts w:ascii="Times New Roman" w:hAnsi="Times New Roman"/>
          <w:sz w:val="24"/>
          <w:szCs w:val="24"/>
          <w:lang w:eastAsia="ru-RU"/>
        </w:rPr>
      </w:pPr>
      <w:r w:rsidRPr="00F91139">
        <w:rPr>
          <w:rFonts w:ascii="Times New Roman" w:hAnsi="Times New Roman"/>
          <w:sz w:val="24"/>
          <w:szCs w:val="24"/>
          <w:lang w:eastAsia="ru-RU"/>
        </w:rPr>
        <w:t xml:space="preserve">Вопросы, не нашедшие своего отражения в настоящем Положении, регламентируются другими локальными нормативными актами </w:t>
      </w:r>
      <w:r w:rsidRPr="00F91139">
        <w:rPr>
          <w:rFonts w:ascii="Times New Roman" w:hAnsi="Times New Roman"/>
          <w:sz w:val="24"/>
          <w:szCs w:val="24"/>
        </w:rPr>
        <w:t xml:space="preserve">Центра </w:t>
      </w:r>
      <w:r w:rsidRPr="00F91139">
        <w:rPr>
          <w:rFonts w:ascii="Times New Roman" w:hAnsi="Times New Roman"/>
          <w:sz w:val="24"/>
          <w:szCs w:val="24"/>
          <w:lang w:eastAsia="ru-RU"/>
        </w:rPr>
        <w:t xml:space="preserve">и решаются руководством </w:t>
      </w:r>
      <w:r w:rsidRPr="00F91139">
        <w:rPr>
          <w:rFonts w:ascii="Times New Roman" w:hAnsi="Times New Roman"/>
          <w:sz w:val="24"/>
          <w:szCs w:val="24"/>
        </w:rPr>
        <w:t xml:space="preserve">Центра </w:t>
      </w:r>
      <w:r w:rsidRPr="00F91139">
        <w:rPr>
          <w:rFonts w:ascii="Times New Roman" w:hAnsi="Times New Roman"/>
          <w:sz w:val="24"/>
          <w:szCs w:val="24"/>
          <w:lang w:eastAsia="ru-RU"/>
        </w:rPr>
        <w:t>индивидуально в каждом конкретном случае.</w:t>
      </w:r>
    </w:p>
    <w:p w:rsidR="00277585" w:rsidRPr="00F91139" w:rsidRDefault="00277585" w:rsidP="00277585">
      <w:pPr>
        <w:pStyle w:val="1"/>
        <w:tabs>
          <w:tab w:val="left" w:pos="284"/>
        </w:tabs>
        <w:spacing w:after="0" w:line="240" w:lineRule="auto"/>
        <w:ind w:left="0"/>
        <w:rPr>
          <w:rFonts w:ascii="Times New Roman" w:hAnsi="Times New Roman"/>
          <w:b/>
          <w:sz w:val="24"/>
          <w:szCs w:val="24"/>
          <w:lang w:eastAsia="ru-RU"/>
        </w:rPr>
      </w:pPr>
    </w:p>
    <w:p w:rsidR="00277585" w:rsidRPr="00F91139" w:rsidRDefault="00277585" w:rsidP="00277585">
      <w:pPr>
        <w:widowControl/>
        <w:tabs>
          <w:tab w:val="left" w:pos="284"/>
        </w:tabs>
        <w:rPr>
          <w:rFonts w:ascii="Times New Roman" w:hAnsi="Times New Roman" w:cs="Times New Roman"/>
          <w:b/>
          <w:color w:val="auto"/>
        </w:rPr>
      </w:pPr>
      <w:r w:rsidRPr="00F91139">
        <w:rPr>
          <w:rFonts w:ascii="Times New Roman" w:hAnsi="Times New Roman" w:cs="Times New Roman"/>
          <w:color w:val="auto"/>
          <w:w w:val="90"/>
        </w:rPr>
        <w:t xml:space="preserve"> </w:t>
      </w:r>
    </w:p>
    <w:p w:rsidR="00277585" w:rsidRDefault="00277585" w:rsidP="00AD1763">
      <w:pPr>
        <w:tabs>
          <w:tab w:val="left" w:pos="567"/>
          <w:tab w:val="left" w:pos="9214"/>
          <w:tab w:val="left" w:pos="9356"/>
        </w:tabs>
        <w:jc w:val="both"/>
        <w:rPr>
          <w:rFonts w:ascii="Times New Roman" w:hAnsi="Times New Roman" w:cs="Times New Roman"/>
        </w:rPr>
      </w:pPr>
    </w:p>
    <w:sectPr w:rsidR="00277585" w:rsidSect="00D2154E">
      <w:pgSz w:w="11906" w:h="16838"/>
      <w:pgMar w:top="1134" w:right="1134" w:bottom="1134"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76A04"/>
    <w:multiLevelType w:val="hybridMultilevel"/>
    <w:tmpl w:val="CB9A4F36"/>
    <w:lvl w:ilvl="0" w:tplc="13E2051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2E6FA9"/>
    <w:multiLevelType w:val="hybridMultilevel"/>
    <w:tmpl w:val="CA469470"/>
    <w:lvl w:ilvl="0" w:tplc="13E2051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AD2243"/>
    <w:multiLevelType w:val="hybridMultilevel"/>
    <w:tmpl w:val="445E24EC"/>
    <w:lvl w:ilvl="0" w:tplc="13E20514">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6B02127"/>
    <w:multiLevelType w:val="multilevel"/>
    <w:tmpl w:val="2EF605E4"/>
    <w:lvl w:ilvl="0">
      <w:start w:val="1"/>
      <w:numFmt w:val="bullet"/>
      <w:lvlText w:val="-"/>
      <w:lvlJc w:val="left"/>
      <w:pPr>
        <w:tabs>
          <w:tab w:val="num" w:pos="720"/>
        </w:tabs>
        <w:ind w:left="720" w:hanging="360"/>
      </w:pPr>
      <w:rPr>
        <w:rFonts w:ascii="Sylfaen" w:hAnsi="Sylfae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484565"/>
    <w:multiLevelType w:val="multilevel"/>
    <w:tmpl w:val="D69CCAC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9267AB0"/>
    <w:multiLevelType w:val="hybridMultilevel"/>
    <w:tmpl w:val="DF1CE4C8"/>
    <w:lvl w:ilvl="0" w:tplc="13E20514">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BB05817"/>
    <w:multiLevelType w:val="multilevel"/>
    <w:tmpl w:val="916AF506"/>
    <w:lvl w:ilvl="0">
      <w:start w:val="1"/>
      <w:numFmt w:val="decimal"/>
      <w:lvlText w:val="%1."/>
      <w:lvlJc w:val="left"/>
      <w:pPr>
        <w:ind w:left="720" w:hanging="360"/>
      </w:pPr>
      <w:rPr>
        <w:rFonts w:hint="default"/>
      </w:rPr>
    </w:lvl>
    <w:lvl w:ilvl="1">
      <w:start w:val="1"/>
      <w:numFmt w:val="decimal"/>
      <w:isLgl/>
      <w:lvlText w:val="%1.%2."/>
      <w:lvlJc w:val="left"/>
      <w:pPr>
        <w:ind w:left="9963"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FEA1104"/>
    <w:multiLevelType w:val="hybridMultilevel"/>
    <w:tmpl w:val="0EBA4528"/>
    <w:lvl w:ilvl="0" w:tplc="13E20514">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1DE0585"/>
    <w:multiLevelType w:val="hybridMultilevel"/>
    <w:tmpl w:val="D402E75A"/>
    <w:lvl w:ilvl="0" w:tplc="8856D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DA0B6C"/>
    <w:multiLevelType w:val="multilevel"/>
    <w:tmpl w:val="A17E091C"/>
    <w:lvl w:ilvl="0">
      <w:start w:val="1"/>
      <w:numFmt w:val="decimal"/>
      <w:lvlText w:val="%1."/>
      <w:lvlJc w:val="left"/>
      <w:pPr>
        <w:ind w:left="360" w:hanging="36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0">
    <w:nsid w:val="2645630F"/>
    <w:multiLevelType w:val="multilevel"/>
    <w:tmpl w:val="20D604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A5C44CE"/>
    <w:multiLevelType w:val="hybridMultilevel"/>
    <w:tmpl w:val="C7D48F42"/>
    <w:lvl w:ilvl="0" w:tplc="13E2051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17481B"/>
    <w:multiLevelType w:val="hybridMultilevel"/>
    <w:tmpl w:val="DC80C914"/>
    <w:lvl w:ilvl="0" w:tplc="13E20514">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2383A2B"/>
    <w:multiLevelType w:val="hybridMultilevel"/>
    <w:tmpl w:val="729AEDD2"/>
    <w:lvl w:ilvl="0" w:tplc="13E2051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BD3442"/>
    <w:multiLevelType w:val="hybridMultilevel"/>
    <w:tmpl w:val="FCD2C504"/>
    <w:lvl w:ilvl="0" w:tplc="13E2051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D73F32"/>
    <w:multiLevelType w:val="hybridMultilevel"/>
    <w:tmpl w:val="B7D86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FC1D53"/>
    <w:multiLevelType w:val="hybridMultilevel"/>
    <w:tmpl w:val="7F74F4D2"/>
    <w:lvl w:ilvl="0" w:tplc="13E2051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D53B0C"/>
    <w:multiLevelType w:val="multilevel"/>
    <w:tmpl w:val="1424FF76"/>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47F1382D"/>
    <w:multiLevelType w:val="hybridMultilevel"/>
    <w:tmpl w:val="84B0EE1A"/>
    <w:lvl w:ilvl="0" w:tplc="71C2A1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5E5053"/>
    <w:multiLevelType w:val="hybridMultilevel"/>
    <w:tmpl w:val="844E4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9641F7"/>
    <w:multiLevelType w:val="multilevel"/>
    <w:tmpl w:val="B47435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3AF160E"/>
    <w:multiLevelType w:val="hybridMultilevel"/>
    <w:tmpl w:val="565A3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7138C2"/>
    <w:multiLevelType w:val="multilevel"/>
    <w:tmpl w:val="32E2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B55856"/>
    <w:multiLevelType w:val="hybridMultilevel"/>
    <w:tmpl w:val="5C18910C"/>
    <w:lvl w:ilvl="0" w:tplc="13E20514">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81D14E7"/>
    <w:multiLevelType w:val="multilevel"/>
    <w:tmpl w:val="645A3EB8"/>
    <w:lvl w:ilvl="0">
      <w:start w:val="5"/>
      <w:numFmt w:val="decimal"/>
      <w:lvlText w:val="%1."/>
      <w:lvlJc w:val="left"/>
      <w:pPr>
        <w:ind w:left="360" w:hanging="360"/>
      </w:pPr>
      <w:rPr>
        <w:rFonts w:cs="Courier New" w:hint="default"/>
      </w:rPr>
    </w:lvl>
    <w:lvl w:ilvl="1">
      <w:start w:val="4"/>
      <w:numFmt w:val="decimal"/>
      <w:lvlText w:val="%1.%2."/>
      <w:lvlJc w:val="left"/>
      <w:pPr>
        <w:ind w:left="360" w:hanging="360"/>
      </w:pPr>
      <w:rPr>
        <w:rFonts w:cs="Courier New" w:hint="default"/>
        <w:sz w:val="24"/>
        <w:szCs w:val="24"/>
      </w:rPr>
    </w:lvl>
    <w:lvl w:ilvl="2">
      <w:start w:val="1"/>
      <w:numFmt w:val="decimal"/>
      <w:lvlText w:val="%1.%2.%3."/>
      <w:lvlJc w:val="left"/>
      <w:pPr>
        <w:ind w:left="720" w:hanging="720"/>
      </w:pPr>
      <w:rPr>
        <w:rFonts w:cs="Courier New" w:hint="default"/>
      </w:rPr>
    </w:lvl>
    <w:lvl w:ilvl="3">
      <w:start w:val="1"/>
      <w:numFmt w:val="decimal"/>
      <w:lvlText w:val="%1.%2.%3.%4."/>
      <w:lvlJc w:val="left"/>
      <w:pPr>
        <w:ind w:left="720" w:hanging="720"/>
      </w:pPr>
      <w:rPr>
        <w:rFonts w:cs="Courier New" w:hint="default"/>
      </w:rPr>
    </w:lvl>
    <w:lvl w:ilvl="4">
      <w:start w:val="1"/>
      <w:numFmt w:val="decimal"/>
      <w:lvlText w:val="%1.%2.%3.%4.%5."/>
      <w:lvlJc w:val="left"/>
      <w:pPr>
        <w:ind w:left="1080" w:hanging="1080"/>
      </w:pPr>
      <w:rPr>
        <w:rFonts w:cs="Courier New" w:hint="default"/>
      </w:rPr>
    </w:lvl>
    <w:lvl w:ilvl="5">
      <w:start w:val="1"/>
      <w:numFmt w:val="decimal"/>
      <w:lvlText w:val="%1.%2.%3.%4.%5.%6."/>
      <w:lvlJc w:val="left"/>
      <w:pPr>
        <w:ind w:left="1080" w:hanging="1080"/>
      </w:pPr>
      <w:rPr>
        <w:rFonts w:cs="Courier New" w:hint="default"/>
      </w:rPr>
    </w:lvl>
    <w:lvl w:ilvl="6">
      <w:start w:val="1"/>
      <w:numFmt w:val="decimal"/>
      <w:lvlText w:val="%1.%2.%3.%4.%5.%6.%7."/>
      <w:lvlJc w:val="left"/>
      <w:pPr>
        <w:ind w:left="1440" w:hanging="1440"/>
      </w:pPr>
      <w:rPr>
        <w:rFonts w:cs="Courier New" w:hint="default"/>
      </w:rPr>
    </w:lvl>
    <w:lvl w:ilvl="7">
      <w:start w:val="1"/>
      <w:numFmt w:val="decimal"/>
      <w:lvlText w:val="%1.%2.%3.%4.%5.%6.%7.%8."/>
      <w:lvlJc w:val="left"/>
      <w:pPr>
        <w:ind w:left="1440" w:hanging="1440"/>
      </w:pPr>
      <w:rPr>
        <w:rFonts w:cs="Courier New" w:hint="default"/>
      </w:rPr>
    </w:lvl>
    <w:lvl w:ilvl="8">
      <w:start w:val="1"/>
      <w:numFmt w:val="decimal"/>
      <w:lvlText w:val="%1.%2.%3.%4.%5.%6.%7.%8.%9."/>
      <w:lvlJc w:val="left"/>
      <w:pPr>
        <w:ind w:left="1800" w:hanging="1800"/>
      </w:pPr>
      <w:rPr>
        <w:rFonts w:cs="Courier New" w:hint="default"/>
      </w:rPr>
    </w:lvl>
  </w:abstractNum>
  <w:abstractNum w:abstractNumId="25">
    <w:nsid w:val="58532821"/>
    <w:multiLevelType w:val="multilevel"/>
    <w:tmpl w:val="1E420CA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CF57839"/>
    <w:multiLevelType w:val="hybridMultilevel"/>
    <w:tmpl w:val="C4B626BE"/>
    <w:lvl w:ilvl="0" w:tplc="71C2A1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280DEE"/>
    <w:multiLevelType w:val="hybridMultilevel"/>
    <w:tmpl w:val="1DCA23D4"/>
    <w:lvl w:ilvl="0" w:tplc="71C2A1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4B4D70"/>
    <w:multiLevelType w:val="multilevel"/>
    <w:tmpl w:val="688426DA"/>
    <w:lvl w:ilvl="0">
      <w:start w:val="2"/>
      <w:numFmt w:val="decimal"/>
      <w:lvlText w:val="%1."/>
      <w:lvlJc w:val="left"/>
      <w:pPr>
        <w:ind w:left="450" w:hanging="450"/>
      </w:pPr>
      <w:rPr>
        <w:rFonts w:hint="default"/>
        <w:color w:val="000000"/>
      </w:rPr>
    </w:lvl>
    <w:lvl w:ilvl="1">
      <w:start w:val="1"/>
      <w:numFmt w:val="bullet"/>
      <w:lvlText w:val="-"/>
      <w:lvlJc w:val="left"/>
      <w:pPr>
        <w:ind w:left="720" w:hanging="720"/>
      </w:pPr>
      <w:rPr>
        <w:rFonts w:ascii="Sylfaen" w:hAnsi="Sylfaen"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9">
    <w:nsid w:val="67E50A1F"/>
    <w:multiLevelType w:val="hybridMultilevel"/>
    <w:tmpl w:val="1542CFFC"/>
    <w:lvl w:ilvl="0" w:tplc="8856D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E80E42"/>
    <w:multiLevelType w:val="multilevel"/>
    <w:tmpl w:val="7EDAE0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8722C26"/>
    <w:multiLevelType w:val="hybridMultilevel"/>
    <w:tmpl w:val="AE3CB2F0"/>
    <w:lvl w:ilvl="0" w:tplc="13E20514">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CF82719"/>
    <w:multiLevelType w:val="hybridMultilevel"/>
    <w:tmpl w:val="0B38AE5C"/>
    <w:lvl w:ilvl="0" w:tplc="0419000F">
      <w:start w:val="1"/>
      <w:numFmt w:val="decimal"/>
      <w:lvlText w:val="%1."/>
      <w:lvlJc w:val="left"/>
      <w:pPr>
        <w:ind w:left="6384" w:hanging="360"/>
      </w:pPr>
      <w:rPr>
        <w:rFonts w:cs="Times New Roman" w:hint="default"/>
      </w:rPr>
    </w:lvl>
    <w:lvl w:ilvl="1" w:tplc="04190019" w:tentative="1">
      <w:start w:val="1"/>
      <w:numFmt w:val="lowerLetter"/>
      <w:lvlText w:val="%2."/>
      <w:lvlJc w:val="left"/>
      <w:pPr>
        <w:ind w:left="7104" w:hanging="360"/>
      </w:pPr>
    </w:lvl>
    <w:lvl w:ilvl="2" w:tplc="0419001B" w:tentative="1">
      <w:start w:val="1"/>
      <w:numFmt w:val="lowerRoman"/>
      <w:lvlText w:val="%3."/>
      <w:lvlJc w:val="right"/>
      <w:pPr>
        <w:ind w:left="7824" w:hanging="180"/>
      </w:pPr>
    </w:lvl>
    <w:lvl w:ilvl="3" w:tplc="0419000F" w:tentative="1">
      <w:start w:val="1"/>
      <w:numFmt w:val="decimal"/>
      <w:lvlText w:val="%4."/>
      <w:lvlJc w:val="left"/>
      <w:pPr>
        <w:ind w:left="8544" w:hanging="360"/>
      </w:pPr>
    </w:lvl>
    <w:lvl w:ilvl="4" w:tplc="04190019" w:tentative="1">
      <w:start w:val="1"/>
      <w:numFmt w:val="lowerLetter"/>
      <w:lvlText w:val="%5."/>
      <w:lvlJc w:val="left"/>
      <w:pPr>
        <w:ind w:left="9264" w:hanging="360"/>
      </w:pPr>
    </w:lvl>
    <w:lvl w:ilvl="5" w:tplc="0419001B" w:tentative="1">
      <w:start w:val="1"/>
      <w:numFmt w:val="lowerRoman"/>
      <w:lvlText w:val="%6."/>
      <w:lvlJc w:val="right"/>
      <w:pPr>
        <w:ind w:left="9984" w:hanging="180"/>
      </w:pPr>
    </w:lvl>
    <w:lvl w:ilvl="6" w:tplc="0419000F" w:tentative="1">
      <w:start w:val="1"/>
      <w:numFmt w:val="decimal"/>
      <w:lvlText w:val="%7."/>
      <w:lvlJc w:val="left"/>
      <w:pPr>
        <w:ind w:left="10704" w:hanging="360"/>
      </w:pPr>
    </w:lvl>
    <w:lvl w:ilvl="7" w:tplc="04190019" w:tentative="1">
      <w:start w:val="1"/>
      <w:numFmt w:val="lowerLetter"/>
      <w:lvlText w:val="%8."/>
      <w:lvlJc w:val="left"/>
      <w:pPr>
        <w:ind w:left="11424" w:hanging="360"/>
      </w:pPr>
    </w:lvl>
    <w:lvl w:ilvl="8" w:tplc="0419001B" w:tentative="1">
      <w:start w:val="1"/>
      <w:numFmt w:val="lowerRoman"/>
      <w:lvlText w:val="%9."/>
      <w:lvlJc w:val="right"/>
      <w:pPr>
        <w:ind w:left="12144" w:hanging="180"/>
      </w:pPr>
    </w:lvl>
  </w:abstractNum>
  <w:abstractNum w:abstractNumId="33">
    <w:nsid w:val="6D970CC5"/>
    <w:multiLevelType w:val="hybridMultilevel"/>
    <w:tmpl w:val="3536DFA4"/>
    <w:lvl w:ilvl="0" w:tplc="13E20514">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01F2B7E"/>
    <w:multiLevelType w:val="multilevel"/>
    <w:tmpl w:val="927C47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3531019"/>
    <w:multiLevelType w:val="multilevel"/>
    <w:tmpl w:val="688426DA"/>
    <w:lvl w:ilvl="0">
      <w:start w:val="2"/>
      <w:numFmt w:val="decimal"/>
      <w:lvlText w:val="%1."/>
      <w:lvlJc w:val="left"/>
      <w:pPr>
        <w:ind w:left="450" w:hanging="450"/>
      </w:pPr>
      <w:rPr>
        <w:rFonts w:hint="default"/>
        <w:color w:val="000000"/>
      </w:rPr>
    </w:lvl>
    <w:lvl w:ilvl="1">
      <w:start w:val="1"/>
      <w:numFmt w:val="bullet"/>
      <w:lvlText w:val="-"/>
      <w:lvlJc w:val="left"/>
      <w:pPr>
        <w:ind w:left="720" w:hanging="720"/>
      </w:pPr>
      <w:rPr>
        <w:rFonts w:ascii="Sylfaen" w:hAnsi="Sylfaen"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6">
    <w:nsid w:val="77264EEE"/>
    <w:multiLevelType w:val="multilevel"/>
    <w:tmpl w:val="905CA6EA"/>
    <w:lvl w:ilvl="0">
      <w:start w:val="4"/>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9C70C79"/>
    <w:multiLevelType w:val="hybridMultilevel"/>
    <w:tmpl w:val="AD1C9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F92192"/>
    <w:multiLevelType w:val="multilevel"/>
    <w:tmpl w:val="088AE6B6"/>
    <w:lvl w:ilvl="0">
      <w:start w:val="2"/>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9">
    <w:nsid w:val="7D434456"/>
    <w:multiLevelType w:val="multilevel"/>
    <w:tmpl w:val="A55889C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37"/>
  </w:num>
  <w:num w:numId="3">
    <w:abstractNumId w:val="38"/>
  </w:num>
  <w:num w:numId="4">
    <w:abstractNumId w:val="11"/>
  </w:num>
  <w:num w:numId="5">
    <w:abstractNumId w:val="35"/>
  </w:num>
  <w:num w:numId="6">
    <w:abstractNumId w:val="28"/>
  </w:num>
  <w:num w:numId="7">
    <w:abstractNumId w:val="1"/>
  </w:num>
  <w:num w:numId="8">
    <w:abstractNumId w:val="29"/>
  </w:num>
  <w:num w:numId="9">
    <w:abstractNumId w:val="22"/>
  </w:num>
  <w:num w:numId="10">
    <w:abstractNumId w:val="3"/>
  </w:num>
  <w:num w:numId="11">
    <w:abstractNumId w:val="6"/>
  </w:num>
  <w:num w:numId="12">
    <w:abstractNumId w:val="13"/>
  </w:num>
  <w:num w:numId="13">
    <w:abstractNumId w:val="0"/>
  </w:num>
  <w:num w:numId="14">
    <w:abstractNumId w:val="36"/>
  </w:num>
  <w:num w:numId="15">
    <w:abstractNumId w:val="8"/>
  </w:num>
  <w:num w:numId="16">
    <w:abstractNumId w:val="39"/>
  </w:num>
  <w:num w:numId="17">
    <w:abstractNumId w:val="10"/>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3"/>
  </w:num>
  <w:num w:numId="24">
    <w:abstractNumId w:val="12"/>
  </w:num>
  <w:num w:numId="25">
    <w:abstractNumId w:val="1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23"/>
  </w:num>
  <w:num w:numId="29">
    <w:abstractNumId w:val="25"/>
  </w:num>
  <w:num w:numId="30">
    <w:abstractNumId w:val="24"/>
  </w:num>
  <w:num w:numId="31">
    <w:abstractNumId w:val="34"/>
  </w:num>
  <w:num w:numId="32">
    <w:abstractNumId w:val="14"/>
  </w:num>
  <w:num w:numId="33">
    <w:abstractNumId w:val="16"/>
  </w:num>
  <w:num w:numId="34">
    <w:abstractNumId w:val="21"/>
  </w:num>
  <w:num w:numId="35">
    <w:abstractNumId w:val="15"/>
  </w:num>
  <w:num w:numId="36">
    <w:abstractNumId w:val="9"/>
  </w:num>
  <w:num w:numId="37">
    <w:abstractNumId w:val="32"/>
  </w:num>
  <w:num w:numId="38">
    <w:abstractNumId w:val="26"/>
  </w:num>
  <w:num w:numId="39">
    <w:abstractNumId w:val="19"/>
  </w:num>
  <w:num w:numId="40">
    <w:abstractNumId w:val="18"/>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F1425F"/>
    <w:rsid w:val="00085EB1"/>
    <w:rsid w:val="0009100A"/>
    <w:rsid w:val="000C1000"/>
    <w:rsid w:val="000F1126"/>
    <w:rsid w:val="00134C8A"/>
    <w:rsid w:val="0016022D"/>
    <w:rsid w:val="00160C4B"/>
    <w:rsid w:val="00181BBB"/>
    <w:rsid w:val="001D50CA"/>
    <w:rsid w:val="001E0D34"/>
    <w:rsid w:val="002762A6"/>
    <w:rsid w:val="00277585"/>
    <w:rsid w:val="0029075E"/>
    <w:rsid w:val="002A197A"/>
    <w:rsid w:val="002A3EA7"/>
    <w:rsid w:val="002B0F84"/>
    <w:rsid w:val="002B7669"/>
    <w:rsid w:val="002E2348"/>
    <w:rsid w:val="002F5819"/>
    <w:rsid w:val="00324046"/>
    <w:rsid w:val="0034719D"/>
    <w:rsid w:val="00361E28"/>
    <w:rsid w:val="00380678"/>
    <w:rsid w:val="003F10BB"/>
    <w:rsid w:val="003F271F"/>
    <w:rsid w:val="003F3E44"/>
    <w:rsid w:val="004A13D0"/>
    <w:rsid w:val="004A1FED"/>
    <w:rsid w:val="004D5014"/>
    <w:rsid w:val="0053226E"/>
    <w:rsid w:val="005454F9"/>
    <w:rsid w:val="00560D2B"/>
    <w:rsid w:val="00595E14"/>
    <w:rsid w:val="005A649F"/>
    <w:rsid w:val="005B0B4B"/>
    <w:rsid w:val="005C2F71"/>
    <w:rsid w:val="005D41D0"/>
    <w:rsid w:val="00655C4B"/>
    <w:rsid w:val="006805B2"/>
    <w:rsid w:val="006A6AAA"/>
    <w:rsid w:val="006C5CF1"/>
    <w:rsid w:val="00713A7A"/>
    <w:rsid w:val="00733924"/>
    <w:rsid w:val="007D71F5"/>
    <w:rsid w:val="008060AF"/>
    <w:rsid w:val="008900F0"/>
    <w:rsid w:val="008A3A33"/>
    <w:rsid w:val="008A64FC"/>
    <w:rsid w:val="008B0BB1"/>
    <w:rsid w:val="008F0452"/>
    <w:rsid w:val="009256FA"/>
    <w:rsid w:val="009A072F"/>
    <w:rsid w:val="009B35BB"/>
    <w:rsid w:val="009C57CE"/>
    <w:rsid w:val="00A10F79"/>
    <w:rsid w:val="00AA0C74"/>
    <w:rsid w:val="00AA53BF"/>
    <w:rsid w:val="00AD1763"/>
    <w:rsid w:val="00BB5DAA"/>
    <w:rsid w:val="00BE4F03"/>
    <w:rsid w:val="00C84EDB"/>
    <w:rsid w:val="00CA0B48"/>
    <w:rsid w:val="00CB48F8"/>
    <w:rsid w:val="00CE04E2"/>
    <w:rsid w:val="00D10665"/>
    <w:rsid w:val="00D122A1"/>
    <w:rsid w:val="00D2154E"/>
    <w:rsid w:val="00D30817"/>
    <w:rsid w:val="00D65ED7"/>
    <w:rsid w:val="00D735A9"/>
    <w:rsid w:val="00D96DB6"/>
    <w:rsid w:val="00DA11E6"/>
    <w:rsid w:val="00E00FFB"/>
    <w:rsid w:val="00E051FC"/>
    <w:rsid w:val="00E05200"/>
    <w:rsid w:val="00E451B3"/>
    <w:rsid w:val="00E75BE4"/>
    <w:rsid w:val="00EC07CB"/>
    <w:rsid w:val="00EC16BC"/>
    <w:rsid w:val="00EC5592"/>
    <w:rsid w:val="00ED4173"/>
    <w:rsid w:val="00F13CA1"/>
    <w:rsid w:val="00F1425F"/>
    <w:rsid w:val="00F20125"/>
    <w:rsid w:val="00F6693A"/>
    <w:rsid w:val="00F8226E"/>
    <w:rsid w:val="00F91139"/>
    <w:rsid w:val="00F9275B"/>
    <w:rsid w:val="00FA7601"/>
    <w:rsid w:val="00FC1F7A"/>
    <w:rsid w:val="00FC21F6"/>
    <w:rsid w:val="00FF5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13D0"/>
    <w:pPr>
      <w:widowControl w:val="0"/>
    </w:pPr>
    <w:rPr>
      <w:rFonts w:ascii="Courier New" w:eastAsia="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6">
    <w:name w:val="Обычный + 16 пт"/>
    <w:aliases w:val="полужирный,уплотненный на  0,45 пт"/>
    <w:basedOn w:val="a"/>
    <w:uiPriority w:val="99"/>
    <w:rsid w:val="004A13D0"/>
    <w:pPr>
      <w:spacing w:line="480" w:lineRule="auto"/>
      <w:jc w:val="center"/>
    </w:pPr>
    <w:rPr>
      <w:rFonts w:ascii="Arial" w:hAnsi="Arial" w:cs="Arial"/>
      <w:b/>
    </w:rPr>
  </w:style>
  <w:style w:type="paragraph" w:styleId="3">
    <w:name w:val="Body Text Indent 3"/>
    <w:basedOn w:val="a"/>
    <w:link w:val="30"/>
    <w:rsid w:val="004A13D0"/>
    <w:pPr>
      <w:widowControl/>
      <w:spacing w:line="360" w:lineRule="auto"/>
      <w:ind w:left="4500"/>
    </w:pPr>
    <w:rPr>
      <w:rFonts w:ascii="Times New Roman" w:eastAsia="Times New Roman" w:hAnsi="Times New Roman" w:cs="Times New Roman"/>
      <w:color w:val="auto"/>
      <w:lang/>
    </w:rPr>
  </w:style>
  <w:style w:type="character" w:customStyle="1" w:styleId="30">
    <w:name w:val="Основной текст с отступом 3 Знак"/>
    <w:link w:val="3"/>
    <w:rsid w:val="004A13D0"/>
    <w:rPr>
      <w:sz w:val="24"/>
      <w:szCs w:val="24"/>
    </w:rPr>
  </w:style>
  <w:style w:type="paragraph" w:styleId="a3">
    <w:name w:val="List Paragraph"/>
    <w:basedOn w:val="a"/>
    <w:uiPriority w:val="34"/>
    <w:qFormat/>
    <w:rsid w:val="004A13D0"/>
    <w:pPr>
      <w:widowControl/>
      <w:spacing w:after="200" w:line="276" w:lineRule="auto"/>
      <w:ind w:left="720"/>
      <w:contextualSpacing/>
    </w:pPr>
    <w:rPr>
      <w:rFonts w:ascii="Calibri" w:eastAsia="Times New Roman" w:hAnsi="Calibri" w:cs="Times New Roman"/>
      <w:color w:val="auto"/>
      <w:sz w:val="22"/>
      <w:szCs w:val="22"/>
      <w:lang w:eastAsia="en-US"/>
    </w:rPr>
  </w:style>
  <w:style w:type="paragraph" w:styleId="a4">
    <w:name w:val="Normal (Web)"/>
    <w:basedOn w:val="a"/>
    <w:uiPriority w:val="99"/>
    <w:rsid w:val="004A13D0"/>
    <w:pPr>
      <w:widowControl/>
      <w:spacing w:before="100" w:beforeAutospacing="1" w:after="100" w:afterAutospacing="1"/>
    </w:pPr>
    <w:rPr>
      <w:rFonts w:ascii="Times New Roman" w:eastAsia="Times New Roman" w:hAnsi="Times New Roman" w:cs="Times New Roman"/>
      <w:color w:val="auto"/>
    </w:rPr>
  </w:style>
  <w:style w:type="character" w:styleId="a5">
    <w:name w:val="Strong"/>
    <w:qFormat/>
    <w:rsid w:val="004A13D0"/>
    <w:rPr>
      <w:b/>
      <w:bCs/>
    </w:rPr>
  </w:style>
  <w:style w:type="paragraph" w:customStyle="1" w:styleId="1">
    <w:name w:val="Абзац списка1"/>
    <w:basedOn w:val="a"/>
    <w:rsid w:val="008F0452"/>
    <w:pPr>
      <w:widowControl/>
      <w:spacing w:after="200" w:line="276" w:lineRule="auto"/>
      <w:ind w:left="720"/>
      <w:contextualSpacing/>
    </w:pPr>
    <w:rPr>
      <w:rFonts w:ascii="Calibri" w:eastAsia="Times New Roman" w:hAnsi="Calibri" w:cs="Times New Roman"/>
      <w:color w:val="auto"/>
      <w:sz w:val="22"/>
      <w:szCs w:val="22"/>
      <w:lang w:eastAsia="en-US"/>
    </w:rPr>
  </w:style>
  <w:style w:type="paragraph" w:styleId="a6">
    <w:name w:val="Title"/>
    <w:basedOn w:val="a"/>
    <w:link w:val="a7"/>
    <w:qFormat/>
    <w:rsid w:val="004D5014"/>
    <w:pPr>
      <w:widowControl/>
      <w:jc w:val="center"/>
    </w:pPr>
    <w:rPr>
      <w:rFonts w:ascii="Times New Roman" w:eastAsia="Times New Roman" w:hAnsi="Times New Roman" w:cs="Times New Roman"/>
      <w:b/>
      <w:bCs/>
      <w:color w:val="auto"/>
      <w:sz w:val="32"/>
      <w:lang/>
    </w:rPr>
  </w:style>
  <w:style w:type="character" w:customStyle="1" w:styleId="a7">
    <w:name w:val="Название Знак"/>
    <w:link w:val="a6"/>
    <w:rsid w:val="004D5014"/>
    <w:rPr>
      <w:b/>
      <w:bCs/>
      <w:sz w:val="32"/>
      <w:szCs w:val="24"/>
    </w:rPr>
  </w:style>
  <w:style w:type="character" w:styleId="a8">
    <w:name w:val="Hyperlink"/>
    <w:basedOn w:val="a0"/>
    <w:uiPriority w:val="99"/>
    <w:unhideWhenUsed/>
    <w:rsid w:val="008A64FC"/>
    <w:rPr>
      <w:color w:val="0000FF"/>
      <w:u w:val="single"/>
    </w:rPr>
  </w:style>
</w:styles>
</file>

<file path=word/webSettings.xml><?xml version="1.0" encoding="utf-8"?>
<w:webSettings xmlns:r="http://schemas.openxmlformats.org/officeDocument/2006/relationships" xmlns:w="http://schemas.openxmlformats.org/wordprocessingml/2006/main">
  <w:divs>
    <w:div w:id="117334972">
      <w:bodyDiv w:val="1"/>
      <w:marLeft w:val="0"/>
      <w:marRight w:val="0"/>
      <w:marTop w:val="0"/>
      <w:marBottom w:val="0"/>
      <w:divBdr>
        <w:top w:val="none" w:sz="0" w:space="0" w:color="auto"/>
        <w:left w:val="none" w:sz="0" w:space="0" w:color="auto"/>
        <w:bottom w:val="none" w:sz="0" w:space="0" w:color="auto"/>
        <w:right w:val="none" w:sz="0" w:space="0" w:color="auto"/>
      </w:divBdr>
    </w:div>
    <w:div w:id="692338159">
      <w:bodyDiv w:val="1"/>
      <w:marLeft w:val="0"/>
      <w:marRight w:val="0"/>
      <w:marTop w:val="0"/>
      <w:marBottom w:val="0"/>
      <w:divBdr>
        <w:top w:val="none" w:sz="0" w:space="0" w:color="auto"/>
        <w:left w:val="none" w:sz="0" w:space="0" w:color="auto"/>
        <w:bottom w:val="none" w:sz="0" w:space="0" w:color="auto"/>
        <w:right w:val="none" w:sz="0" w:space="0" w:color="auto"/>
      </w:divBdr>
    </w:div>
    <w:div w:id="2049721462">
      <w:bodyDiv w:val="1"/>
      <w:marLeft w:val="0"/>
      <w:marRight w:val="0"/>
      <w:marTop w:val="0"/>
      <w:marBottom w:val="0"/>
      <w:divBdr>
        <w:top w:val="none" w:sz="0" w:space="0" w:color="auto"/>
        <w:left w:val="none" w:sz="0" w:space="0" w:color="auto"/>
        <w:bottom w:val="none" w:sz="0" w:space="0" w:color="auto"/>
        <w:right w:val="none" w:sz="0" w:space="0" w:color="auto"/>
      </w:divBdr>
    </w:div>
    <w:div w:id="205221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4521</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Psevdonimka</dc:creator>
  <cp:lastModifiedBy>eMashines</cp:lastModifiedBy>
  <cp:revision>2</cp:revision>
  <cp:lastPrinted>2014-01-29T14:17:00Z</cp:lastPrinted>
  <dcterms:created xsi:type="dcterms:W3CDTF">2020-01-15T06:22:00Z</dcterms:created>
  <dcterms:modified xsi:type="dcterms:W3CDTF">2020-01-15T06:22:00Z</dcterms:modified>
</cp:coreProperties>
</file>