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6" w:rsidRPr="00627047" w:rsidRDefault="001B370B" w:rsidP="009563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-342900</wp:posOffset>
            </wp:positionV>
            <wp:extent cx="2352675" cy="2114550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3B6" w:rsidRPr="00627047">
        <w:rPr>
          <w:rFonts w:ascii="Times New Roman" w:hAnsi="Times New Roman" w:cs="Times New Roman"/>
          <w:b/>
          <w:sz w:val="28"/>
          <w:szCs w:val="28"/>
        </w:rPr>
        <w:t>А</w:t>
      </w:r>
      <w:r w:rsidR="009563B6" w:rsidRPr="00627047">
        <w:rPr>
          <w:rFonts w:ascii="Times New Roman" w:hAnsi="Times New Roman"/>
          <w:b/>
          <w:sz w:val="28"/>
          <w:szCs w:val="28"/>
        </w:rPr>
        <w:t xml:space="preserve">втономная некоммерческая организация профессиональная образовательная организация </w:t>
      </w:r>
    </w:p>
    <w:p w:rsidR="009563B6" w:rsidRPr="00627047" w:rsidRDefault="009563B6" w:rsidP="00956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47">
        <w:rPr>
          <w:rFonts w:ascii="Times New Roman" w:hAnsi="Times New Roman"/>
          <w:b/>
          <w:sz w:val="28"/>
          <w:szCs w:val="28"/>
        </w:rPr>
        <w:t>«</w:t>
      </w:r>
      <w:r w:rsidRPr="00627047">
        <w:rPr>
          <w:rFonts w:ascii="Times New Roman" w:hAnsi="Times New Roman" w:cs="Times New Roman"/>
          <w:b/>
          <w:sz w:val="28"/>
          <w:szCs w:val="28"/>
        </w:rPr>
        <w:t>Ц</w:t>
      </w:r>
      <w:r w:rsidRPr="00627047">
        <w:rPr>
          <w:rFonts w:ascii="Times New Roman" w:hAnsi="Times New Roman"/>
          <w:b/>
          <w:sz w:val="28"/>
          <w:szCs w:val="28"/>
        </w:rPr>
        <w:t>ентр подготовки сотрудников охраны «</w:t>
      </w:r>
      <w:r w:rsidRPr="00627047">
        <w:rPr>
          <w:rFonts w:ascii="Times New Roman" w:hAnsi="Times New Roman" w:cs="Times New Roman"/>
          <w:b/>
          <w:sz w:val="28"/>
          <w:szCs w:val="28"/>
        </w:rPr>
        <w:t>Р</w:t>
      </w:r>
      <w:r w:rsidRPr="00627047">
        <w:rPr>
          <w:rFonts w:ascii="Times New Roman" w:hAnsi="Times New Roman"/>
          <w:b/>
          <w:sz w:val="28"/>
          <w:szCs w:val="28"/>
        </w:rPr>
        <w:t>атник»</w:t>
      </w:r>
    </w:p>
    <w:p w:rsidR="009563B6" w:rsidRPr="00627047" w:rsidRDefault="009563B6" w:rsidP="009563B6">
      <w:pPr>
        <w:suppressAutoHyphens/>
      </w:pPr>
    </w:p>
    <w:tbl>
      <w:tblPr>
        <w:tblW w:w="9889" w:type="dxa"/>
        <w:tblLook w:val="04A0"/>
      </w:tblPr>
      <w:tblGrid>
        <w:gridCol w:w="4785"/>
        <w:gridCol w:w="5104"/>
      </w:tblGrid>
      <w:tr w:rsidR="009563B6" w:rsidRPr="00627047" w:rsidTr="00A27D60">
        <w:tc>
          <w:tcPr>
            <w:tcW w:w="4785" w:type="dxa"/>
          </w:tcPr>
          <w:p w:rsidR="009563B6" w:rsidRPr="00627047" w:rsidRDefault="009563B6" w:rsidP="00F63626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</w:tcPr>
          <w:p w:rsidR="009563B6" w:rsidRPr="00627047" w:rsidRDefault="009563B6" w:rsidP="00F63626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9563B6" w:rsidRPr="00627047" w:rsidRDefault="009563B6" w:rsidP="00F63626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627047">
              <w:rPr>
                <w:rFonts w:ascii="Times New Roman" w:hAnsi="Times New Roman"/>
                <w:b/>
              </w:rPr>
              <w:t>«УТВЕРЖДАЮ»</w:t>
            </w:r>
          </w:p>
          <w:p w:rsidR="009563B6" w:rsidRPr="00627047" w:rsidRDefault="009563B6" w:rsidP="00F63626">
            <w:pPr>
              <w:suppressAutoHyphens/>
              <w:jc w:val="right"/>
              <w:rPr>
                <w:rFonts w:ascii="Times New Roman" w:hAnsi="Times New Roman"/>
              </w:rPr>
            </w:pPr>
            <w:r w:rsidRPr="00627047">
              <w:rPr>
                <w:rFonts w:ascii="Times New Roman" w:hAnsi="Times New Roman"/>
              </w:rPr>
              <w:t>Директор</w:t>
            </w:r>
          </w:p>
          <w:p w:rsidR="009563B6" w:rsidRPr="00627047" w:rsidRDefault="009563B6" w:rsidP="00F63626">
            <w:pPr>
              <w:suppressAutoHyphens/>
              <w:jc w:val="right"/>
              <w:rPr>
                <w:rFonts w:ascii="Times New Roman" w:hAnsi="Times New Roman"/>
              </w:rPr>
            </w:pPr>
            <w:r w:rsidRPr="00627047">
              <w:rPr>
                <w:rFonts w:ascii="Times New Roman" w:hAnsi="Times New Roman"/>
              </w:rPr>
              <w:t>___________ /Агафонов Е.Е./</w:t>
            </w:r>
          </w:p>
          <w:p w:rsidR="009563B6" w:rsidRPr="00627047" w:rsidRDefault="009563B6" w:rsidP="00F63626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0F1A8C" w:rsidRDefault="000F1A8C" w:rsidP="000F1A8C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«17» декабря 2018 г. </w:t>
            </w:r>
          </w:p>
          <w:p w:rsidR="009563B6" w:rsidRDefault="009563B6" w:rsidP="00F63626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626463" w:rsidRPr="00627047" w:rsidRDefault="00626463" w:rsidP="00F63626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9563B6" w:rsidRPr="00627047" w:rsidRDefault="009563B6" w:rsidP="00F63626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9563B6" w:rsidRPr="00627047" w:rsidRDefault="009563B6" w:rsidP="009563B6">
      <w:pPr>
        <w:spacing w:line="360" w:lineRule="auto"/>
        <w:ind w:left="482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00"/>
        <w:gridCol w:w="4871"/>
      </w:tblGrid>
      <w:tr w:rsidR="009563B6" w:rsidRPr="00627047" w:rsidTr="00F63626">
        <w:tc>
          <w:tcPr>
            <w:tcW w:w="4700" w:type="dxa"/>
          </w:tcPr>
          <w:p w:rsidR="009563B6" w:rsidRPr="00627047" w:rsidRDefault="009563B6" w:rsidP="00F63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9563B6" w:rsidRPr="00627047" w:rsidRDefault="009563B6" w:rsidP="00F636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4719D" w:rsidRPr="00627047" w:rsidRDefault="0034719D" w:rsidP="0034719D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34719D" w:rsidRPr="00627047" w:rsidRDefault="0034719D" w:rsidP="0034719D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34719D" w:rsidRPr="00627047" w:rsidRDefault="0034719D" w:rsidP="0034719D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B0BB1" w:rsidRPr="00627047" w:rsidRDefault="008B0BB1" w:rsidP="0034719D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B0BB1" w:rsidRPr="00627047" w:rsidRDefault="008B0BB1" w:rsidP="0034719D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B0BB1" w:rsidRPr="00627047" w:rsidRDefault="008B0BB1" w:rsidP="0034719D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A64FC" w:rsidRPr="00627047" w:rsidRDefault="008A64FC" w:rsidP="0034719D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34719D" w:rsidRPr="00627047" w:rsidRDefault="0034719D" w:rsidP="0034719D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D65ED7" w:rsidRPr="00627047" w:rsidRDefault="00D65ED7" w:rsidP="00D65ED7">
      <w:pPr>
        <w:ind w:left="4820"/>
        <w:jc w:val="right"/>
        <w:rPr>
          <w:rFonts w:ascii="Times New Roman" w:hAnsi="Times New Roman"/>
          <w:b/>
        </w:rPr>
      </w:pPr>
    </w:p>
    <w:p w:rsidR="004A13D0" w:rsidRPr="00627047" w:rsidRDefault="00CA0B48" w:rsidP="004A13D0">
      <w:pPr>
        <w:jc w:val="center"/>
        <w:rPr>
          <w:rFonts w:ascii="Times New Roman" w:hAnsi="Times New Roman"/>
          <w:b/>
          <w:sz w:val="32"/>
          <w:szCs w:val="32"/>
        </w:rPr>
      </w:pPr>
      <w:r w:rsidRPr="00627047">
        <w:rPr>
          <w:rFonts w:ascii="Times New Roman" w:hAnsi="Times New Roman"/>
          <w:b/>
          <w:sz w:val="32"/>
          <w:szCs w:val="32"/>
        </w:rPr>
        <w:t xml:space="preserve">Положение об </w:t>
      </w:r>
      <w:r w:rsidR="004A13D0" w:rsidRPr="00627047">
        <w:rPr>
          <w:rFonts w:ascii="Times New Roman" w:hAnsi="Times New Roman"/>
          <w:b/>
          <w:sz w:val="32"/>
          <w:szCs w:val="32"/>
        </w:rPr>
        <w:t xml:space="preserve">итоговой аттестации </w:t>
      </w:r>
      <w:r w:rsidR="00EC07CB" w:rsidRPr="00627047">
        <w:rPr>
          <w:rFonts w:ascii="Times New Roman" w:hAnsi="Times New Roman"/>
          <w:b/>
          <w:sz w:val="32"/>
          <w:szCs w:val="32"/>
        </w:rPr>
        <w:t>слушателей</w:t>
      </w:r>
    </w:p>
    <w:p w:rsidR="00EC07CB" w:rsidRPr="00627047" w:rsidRDefault="00EC07CB" w:rsidP="004A13D0">
      <w:pPr>
        <w:jc w:val="center"/>
        <w:rPr>
          <w:rFonts w:ascii="Times New Roman" w:hAnsi="Times New Roman"/>
          <w:b/>
          <w:sz w:val="32"/>
          <w:szCs w:val="32"/>
        </w:rPr>
      </w:pPr>
      <w:r w:rsidRPr="00627047">
        <w:rPr>
          <w:rFonts w:ascii="Times New Roman" w:hAnsi="Times New Roman"/>
          <w:b/>
          <w:sz w:val="32"/>
          <w:szCs w:val="32"/>
        </w:rPr>
        <w:t>дополнительных профессиональных программ</w:t>
      </w:r>
    </w:p>
    <w:p w:rsidR="004A13D0" w:rsidRPr="00627047" w:rsidRDefault="004A13D0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4A13D0" w:rsidRPr="00627047" w:rsidRDefault="004A13D0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34719D" w:rsidRPr="00627047" w:rsidRDefault="0034719D" w:rsidP="004A13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29075E" w:rsidRPr="00627047" w:rsidRDefault="0029075E" w:rsidP="0029075E">
      <w:pPr>
        <w:rPr>
          <w:rFonts w:ascii="Times New Roman" w:hAnsi="Times New Roman"/>
          <w:b/>
          <w:sz w:val="25"/>
          <w:szCs w:val="25"/>
        </w:rPr>
      </w:pPr>
    </w:p>
    <w:p w:rsidR="0029075E" w:rsidRPr="00627047" w:rsidRDefault="0029075E" w:rsidP="0029075E">
      <w:pPr>
        <w:rPr>
          <w:rFonts w:ascii="Times New Roman" w:hAnsi="Times New Roman"/>
          <w:b/>
          <w:sz w:val="25"/>
          <w:szCs w:val="25"/>
        </w:rPr>
      </w:pPr>
    </w:p>
    <w:p w:rsidR="0029075E" w:rsidRPr="00627047" w:rsidRDefault="0029075E" w:rsidP="00F13CA1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0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29075E" w:rsidRPr="00627047" w:rsidRDefault="0029075E" w:rsidP="002A3EA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Положение об итоговой аттестации слушателей дополнительных профессиональных программ (далее Положение) </w:t>
      </w:r>
      <w:r w:rsidR="008773D1" w:rsidRPr="00627047">
        <w:rPr>
          <w:rFonts w:ascii="Times New Roman" w:hAnsi="Times New Roman"/>
          <w:color w:val="000000"/>
          <w:sz w:val="24"/>
          <w:szCs w:val="24"/>
        </w:rPr>
        <w:t>Автономной некоммерческой организаци</w:t>
      </w:r>
      <w:r w:rsidR="005E3953">
        <w:rPr>
          <w:rFonts w:ascii="Times New Roman" w:hAnsi="Times New Roman"/>
          <w:color w:val="000000"/>
          <w:sz w:val="24"/>
          <w:szCs w:val="24"/>
        </w:rPr>
        <w:t>и</w:t>
      </w:r>
      <w:r w:rsidR="008773D1" w:rsidRPr="00627047">
        <w:rPr>
          <w:rFonts w:ascii="Times New Roman" w:hAnsi="Times New Roman"/>
          <w:color w:val="000000"/>
          <w:sz w:val="24"/>
          <w:szCs w:val="24"/>
        </w:rPr>
        <w:t xml:space="preserve"> профессиональной образовательной организации «Центр подготовки сотрудников охраны «Ратник»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 (именуемый в дальнейшем – Центр) разработано в соответствии с:</w:t>
      </w:r>
    </w:p>
    <w:p w:rsidR="0029075E" w:rsidRPr="00627047" w:rsidRDefault="0029075E" w:rsidP="002A3EA7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Федеральным законом «Об образовании в Российской Федерации»; </w:t>
      </w:r>
    </w:p>
    <w:p w:rsidR="0029075E" w:rsidRPr="00627047" w:rsidRDefault="0029075E" w:rsidP="002A3EA7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bCs/>
          <w:color w:val="000000"/>
          <w:sz w:val="24"/>
          <w:szCs w:val="24"/>
        </w:rPr>
        <w:t>Приказом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9075E" w:rsidRPr="00627047" w:rsidRDefault="0029075E" w:rsidP="002A3EA7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иными законодательными актами Российской Федерации, Уставом и иными локальными актами Центра.</w:t>
      </w:r>
    </w:p>
    <w:p w:rsidR="0029075E" w:rsidRPr="00627047" w:rsidRDefault="0029075E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9075E" w:rsidRPr="00627047" w:rsidRDefault="0029075E" w:rsidP="002A3EA7">
      <w:pPr>
        <w:widowControl/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627047">
        <w:rPr>
          <w:rFonts w:ascii="Times New Roman" w:hAnsi="Times New Roman" w:cs="Times New Roman"/>
          <w:b/>
          <w:w w:val="90"/>
        </w:rPr>
        <w:t xml:space="preserve"> ОБЩИЕ ТРЕБОВАНИЯ К ИТОГОВОЙ АТТЕСТАЦИИ СЛУШАТЕЛЕЙ</w:t>
      </w:r>
    </w:p>
    <w:p w:rsidR="0029075E" w:rsidRPr="00627047" w:rsidRDefault="0029075E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 xml:space="preserve">Оценка качества освоения </w:t>
      </w:r>
      <w:r w:rsidR="002A3EA7" w:rsidRPr="00627047">
        <w:rPr>
          <w:rFonts w:ascii="Times New Roman" w:hAnsi="Times New Roman" w:cs="Times New Roman"/>
        </w:rPr>
        <w:t xml:space="preserve">дополнительных профессиональных программ (далее – </w:t>
      </w:r>
      <w:r w:rsidRPr="00627047">
        <w:rPr>
          <w:rFonts w:ascii="Times New Roman" w:hAnsi="Times New Roman" w:cs="Times New Roman"/>
        </w:rPr>
        <w:t>ДПП</w:t>
      </w:r>
      <w:r w:rsidR="002A3EA7" w:rsidRPr="00627047">
        <w:rPr>
          <w:rFonts w:ascii="Times New Roman" w:hAnsi="Times New Roman" w:cs="Times New Roman"/>
        </w:rPr>
        <w:t>)</w:t>
      </w:r>
      <w:r w:rsidRPr="00627047">
        <w:rPr>
          <w:rFonts w:ascii="Times New Roman" w:hAnsi="Times New Roman" w:cs="Times New Roman"/>
        </w:rPr>
        <w:t xml:space="preserve"> проводится в отношении соответствия результатов освоения программы заявленным целям и планируемым результатам обучения. Итоговая аттестация слушателей может состоять из одного или нескольких аттестационных испытаний в зависимости от вида, сроков обучения и учебного плана ДПП.</w:t>
      </w:r>
    </w:p>
    <w:p w:rsidR="0029075E" w:rsidRPr="00627047" w:rsidRDefault="0029075E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9075E" w:rsidRPr="00627047" w:rsidRDefault="0029075E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Итоговая аттестация слушателей ДПП повышения квалификации может быть представлена аттестационными испытаниями в следующих формах: экзамен (письменный, устный), зачет в различных формах, защита итоговой аттестационной работы (реферат, проект, практическая работа, творческая работа, др.).</w:t>
      </w:r>
    </w:p>
    <w:p w:rsidR="0029075E" w:rsidRPr="00627047" w:rsidRDefault="0029075E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9075E" w:rsidRPr="00627047" w:rsidRDefault="0029075E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Возможны следующие формы итоговой аттестации слушателей по ДПП профессиональной переподготовки: экзамен (письменный, устный), зачет в различных формах, защита итоговой аттестационной работы (реферат, проект др.).</w:t>
      </w:r>
    </w:p>
    <w:p w:rsidR="0029075E" w:rsidRPr="00627047" w:rsidRDefault="0029075E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9075E" w:rsidRPr="00627047" w:rsidRDefault="0029075E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Итогов</w:t>
      </w:r>
      <w:r w:rsidR="00F13CA1" w:rsidRPr="00627047">
        <w:rPr>
          <w:rFonts w:ascii="Times New Roman" w:hAnsi="Times New Roman" w:cs="Times New Roman"/>
        </w:rPr>
        <w:t>ая</w:t>
      </w:r>
      <w:r w:rsidRPr="00627047">
        <w:rPr>
          <w:rFonts w:ascii="Times New Roman" w:hAnsi="Times New Roman" w:cs="Times New Roman"/>
        </w:rPr>
        <w:t xml:space="preserve"> аттестация по программе профессиональной переподготовки долж</w:t>
      </w:r>
      <w:r w:rsidR="00F13CA1" w:rsidRPr="00627047">
        <w:rPr>
          <w:rFonts w:ascii="Times New Roman" w:hAnsi="Times New Roman" w:cs="Times New Roman"/>
        </w:rPr>
        <w:t>на</w:t>
      </w:r>
      <w:r w:rsidRPr="00627047">
        <w:rPr>
          <w:rFonts w:ascii="Times New Roman" w:hAnsi="Times New Roman" w:cs="Times New Roman"/>
        </w:rPr>
        <w:t xml:space="preserve"> устанавливать также соответствие уровня знаний слушателей квалификационным требованиям и (или) профессиональным стандартам по соответствующим должностям, профессиям или специальностям.</w:t>
      </w:r>
    </w:p>
    <w:p w:rsidR="0029075E" w:rsidRPr="00627047" w:rsidRDefault="0029075E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A53BF" w:rsidRPr="00627047" w:rsidRDefault="0029075E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Итоговые аттестационные работы призваны способствовать систематизации и закреплению знаний слушателей по ДПП, умению анализировать и находить решение конкретных задач, формированию у слушателей творческого подхода к рассмотрению психолого-педагогических, производственных и социальных проблем.</w:t>
      </w:r>
    </w:p>
    <w:p w:rsidR="00AA53BF" w:rsidRPr="00627047" w:rsidRDefault="00AA53BF" w:rsidP="002A3EA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9075E" w:rsidRPr="00627047" w:rsidRDefault="0029075E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 xml:space="preserve">Качество выполнения итоговой аттестационной работы и результаты ее защиты являются одним из главных показателей эффективности обучения слушателей. </w:t>
      </w:r>
      <w:r w:rsidR="00AA53BF" w:rsidRPr="00627047">
        <w:rPr>
          <w:rFonts w:ascii="Times New Roman" w:hAnsi="Times New Roman" w:cs="Times New Roman"/>
        </w:rPr>
        <w:t xml:space="preserve">Оценочные материалы для итогового испытания составляются на основе рабочей программы учебной дисциплины и охватывают ее наиболее актуальные разделы и темы. </w:t>
      </w:r>
    </w:p>
    <w:p w:rsidR="00F13CA1" w:rsidRPr="00627047" w:rsidRDefault="00F13CA1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9075E" w:rsidRPr="00627047" w:rsidRDefault="0029075E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 xml:space="preserve">Объем времени и вид (виды) аттестационных испытаний, входящих в итоговую аттестацию слушателей, устанавливаются учебными планами. </w:t>
      </w:r>
    </w:p>
    <w:p w:rsidR="0029075E" w:rsidRPr="00627047" w:rsidRDefault="0029075E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A53BF" w:rsidRPr="00627047" w:rsidRDefault="0029075E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Аттестационные испытания слушателей, включенные в итоговую аттестацию, не могут быть заменены оценкой уровня их подготовки на основе текущего контроля успеваемости и результатов промежуточной аттестации.</w:t>
      </w:r>
    </w:p>
    <w:p w:rsidR="00AA53BF" w:rsidRPr="00627047" w:rsidRDefault="00AA53BF" w:rsidP="002A3EA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53BF" w:rsidRPr="00627047" w:rsidRDefault="004A13D0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 xml:space="preserve">К итоговой аттестации допускаются </w:t>
      </w:r>
      <w:r w:rsidR="002A3EA7" w:rsidRPr="00627047">
        <w:rPr>
          <w:rFonts w:ascii="Times New Roman" w:hAnsi="Times New Roman" w:cs="Times New Roman"/>
        </w:rPr>
        <w:t>слушатели</w:t>
      </w:r>
      <w:r w:rsidRPr="00627047">
        <w:rPr>
          <w:rFonts w:ascii="Times New Roman" w:hAnsi="Times New Roman" w:cs="Times New Roman"/>
        </w:rPr>
        <w:t xml:space="preserve">, успешно завершившие в полном объеме освоение </w:t>
      </w:r>
      <w:r w:rsidR="002A3EA7" w:rsidRPr="00627047">
        <w:rPr>
          <w:rFonts w:ascii="Times New Roman" w:hAnsi="Times New Roman" w:cs="Times New Roman"/>
        </w:rPr>
        <w:t>ДПП</w:t>
      </w:r>
      <w:r w:rsidRPr="00627047">
        <w:rPr>
          <w:rFonts w:ascii="Times New Roman" w:hAnsi="Times New Roman" w:cs="Times New Roman"/>
        </w:rPr>
        <w:t xml:space="preserve">. </w:t>
      </w:r>
    </w:p>
    <w:p w:rsidR="00AA53BF" w:rsidRPr="00627047" w:rsidRDefault="00AA53BF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A3EA7" w:rsidRPr="00627047" w:rsidRDefault="004A13D0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Как правило, аттестация проводится на последнем занятии, завершающем учебную программу курса.</w:t>
      </w:r>
    </w:p>
    <w:p w:rsidR="002A3EA7" w:rsidRPr="00627047" w:rsidRDefault="002A3EA7" w:rsidP="002A3EA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454F9" w:rsidRPr="00627047" w:rsidRDefault="005454F9" w:rsidP="002A3EA7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 xml:space="preserve">Итоговая аттестация </w:t>
      </w:r>
      <w:r w:rsidR="00AA53BF" w:rsidRPr="00627047">
        <w:rPr>
          <w:rFonts w:ascii="Times New Roman" w:hAnsi="Times New Roman" w:cs="Times New Roman"/>
        </w:rPr>
        <w:t>слушателей</w:t>
      </w:r>
      <w:r w:rsidRPr="00627047">
        <w:rPr>
          <w:rFonts w:ascii="Times New Roman" w:hAnsi="Times New Roman" w:cs="Times New Roman"/>
        </w:rPr>
        <w:t>, завершивших обучение по дополнительн</w:t>
      </w:r>
      <w:r w:rsidR="004D5014" w:rsidRPr="00627047">
        <w:rPr>
          <w:rFonts w:ascii="Times New Roman" w:hAnsi="Times New Roman" w:cs="Times New Roman"/>
        </w:rPr>
        <w:t>ой</w:t>
      </w:r>
      <w:r w:rsidRPr="00627047">
        <w:rPr>
          <w:rFonts w:ascii="Times New Roman" w:hAnsi="Times New Roman" w:cs="Times New Roman"/>
        </w:rPr>
        <w:t xml:space="preserve"> </w:t>
      </w:r>
      <w:r w:rsidR="00713A7A" w:rsidRPr="00627047">
        <w:rPr>
          <w:rFonts w:ascii="Times New Roman" w:hAnsi="Times New Roman" w:cs="Times New Roman"/>
        </w:rPr>
        <w:t>профессиональн</w:t>
      </w:r>
      <w:r w:rsidR="004D5014" w:rsidRPr="00627047">
        <w:rPr>
          <w:rFonts w:ascii="Times New Roman" w:hAnsi="Times New Roman" w:cs="Times New Roman"/>
        </w:rPr>
        <w:t>ой программе</w:t>
      </w:r>
      <w:r w:rsidRPr="00627047">
        <w:rPr>
          <w:rFonts w:ascii="Times New Roman" w:hAnsi="Times New Roman" w:cs="Times New Roman"/>
        </w:rPr>
        <w:t>, осуществляется аттестационн</w:t>
      </w:r>
      <w:r w:rsidR="004D5014" w:rsidRPr="00627047">
        <w:rPr>
          <w:rFonts w:ascii="Times New Roman" w:hAnsi="Times New Roman" w:cs="Times New Roman"/>
        </w:rPr>
        <w:t>ой комиссией</w:t>
      </w:r>
      <w:r w:rsidRPr="00627047">
        <w:rPr>
          <w:rFonts w:ascii="Times New Roman" w:hAnsi="Times New Roman" w:cs="Times New Roman"/>
        </w:rPr>
        <w:t>, создаваем</w:t>
      </w:r>
      <w:r w:rsidR="004D5014" w:rsidRPr="00627047">
        <w:rPr>
          <w:rFonts w:ascii="Times New Roman" w:hAnsi="Times New Roman" w:cs="Times New Roman"/>
        </w:rPr>
        <w:t>ой</w:t>
      </w:r>
      <w:r w:rsidRPr="00627047">
        <w:rPr>
          <w:rFonts w:ascii="Times New Roman" w:hAnsi="Times New Roman" w:cs="Times New Roman"/>
        </w:rPr>
        <w:t xml:space="preserve"> в </w:t>
      </w:r>
      <w:r w:rsidR="00AA53BF" w:rsidRPr="00627047">
        <w:rPr>
          <w:rFonts w:ascii="Times New Roman" w:hAnsi="Times New Roman" w:cs="Times New Roman"/>
        </w:rPr>
        <w:t>Ц</w:t>
      </w:r>
      <w:r w:rsidR="004D5014" w:rsidRPr="00627047">
        <w:rPr>
          <w:rFonts w:ascii="Times New Roman" w:hAnsi="Times New Roman" w:cs="Times New Roman"/>
        </w:rPr>
        <w:t>ентре</w:t>
      </w:r>
      <w:r w:rsidRPr="00627047">
        <w:rPr>
          <w:rFonts w:ascii="Times New Roman" w:hAnsi="Times New Roman" w:cs="Times New Roman"/>
        </w:rPr>
        <w:t xml:space="preserve"> по соответствующей образовательной программе. </w:t>
      </w:r>
    </w:p>
    <w:p w:rsidR="005454F9" w:rsidRPr="00627047" w:rsidRDefault="005454F9" w:rsidP="002A3EA7">
      <w:pPr>
        <w:widowControl/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</w:p>
    <w:p w:rsidR="005454F9" w:rsidRPr="00627047" w:rsidRDefault="004D5014" w:rsidP="002A3EA7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7047">
        <w:rPr>
          <w:rFonts w:ascii="Times New Roman" w:hAnsi="Times New Roman"/>
          <w:b/>
          <w:color w:val="000000"/>
          <w:sz w:val="24"/>
          <w:szCs w:val="24"/>
        </w:rPr>
        <w:t xml:space="preserve">СОСТАВ И ФУНКЦИИ АТТЕСТАЦИОНННОЙ КОМИССИИ </w:t>
      </w:r>
    </w:p>
    <w:p w:rsidR="005454F9" w:rsidRPr="00627047" w:rsidRDefault="005454F9" w:rsidP="002A3EA7">
      <w:pPr>
        <w:pStyle w:val="a3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Аттестационные комиссии руководствуются в своей деятельности Федеральным законом РФ «Об образовании в Российской Федерации», настоящим Положением, иными законодательными актами Российской Федерации и локальными актами </w:t>
      </w:r>
      <w:r w:rsidR="00F13CA1" w:rsidRPr="00627047">
        <w:rPr>
          <w:rFonts w:ascii="Times New Roman" w:hAnsi="Times New Roman"/>
          <w:color w:val="000000"/>
          <w:sz w:val="24"/>
          <w:szCs w:val="24"/>
        </w:rPr>
        <w:t>Центра</w:t>
      </w:r>
      <w:r w:rsidRPr="00627047">
        <w:rPr>
          <w:rFonts w:ascii="Times New Roman" w:hAnsi="Times New Roman"/>
          <w:color w:val="000000"/>
          <w:sz w:val="24"/>
          <w:szCs w:val="24"/>
        </w:rPr>
        <w:t>.</w:t>
      </w:r>
    </w:p>
    <w:p w:rsidR="002A197A" w:rsidRPr="00627047" w:rsidRDefault="002A197A" w:rsidP="002A3EA7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4F9" w:rsidRPr="00627047" w:rsidRDefault="005454F9" w:rsidP="002A3EA7">
      <w:pPr>
        <w:pStyle w:val="a3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eastAsia="Calibri" w:hAnsi="Times New Roman"/>
          <w:color w:val="000000"/>
          <w:sz w:val="24"/>
          <w:szCs w:val="24"/>
        </w:rPr>
        <w:t>Аттестационная комиссия в рамках проведения аттестационных испытаний выполняет следующие функции:</w:t>
      </w:r>
    </w:p>
    <w:p w:rsidR="005454F9" w:rsidRPr="00627047" w:rsidRDefault="005454F9" w:rsidP="002A3EA7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7047">
        <w:rPr>
          <w:rFonts w:ascii="Times New Roman" w:eastAsia="Calibri" w:hAnsi="Times New Roman"/>
          <w:color w:val="000000"/>
          <w:sz w:val="24"/>
          <w:szCs w:val="24"/>
        </w:rPr>
        <w:t>готовит материалы аттестационных испытаний по соответствующим образовательным программам и представляет их на утверждение председателю комиссии.</w:t>
      </w:r>
    </w:p>
    <w:p w:rsidR="005454F9" w:rsidRPr="00627047" w:rsidRDefault="005454F9" w:rsidP="002A3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создает оптимальные условия для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слушателя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 при проведении итоговой аттестации;</w:t>
      </w:r>
    </w:p>
    <w:p w:rsidR="005454F9" w:rsidRPr="00627047" w:rsidRDefault="005454F9" w:rsidP="002A3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исключает случаи неэтичного поведения </w:t>
      </w:r>
      <w:r w:rsidR="00F13CA1" w:rsidRPr="00627047">
        <w:rPr>
          <w:rFonts w:ascii="Times New Roman" w:hAnsi="Times New Roman"/>
          <w:color w:val="000000"/>
          <w:sz w:val="24"/>
          <w:szCs w:val="24"/>
        </w:rPr>
        <w:t>слушателей</w:t>
      </w:r>
      <w:r w:rsidR="002A197A" w:rsidRPr="00627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047">
        <w:rPr>
          <w:rFonts w:ascii="Times New Roman" w:hAnsi="Times New Roman"/>
          <w:color w:val="000000"/>
          <w:sz w:val="24"/>
          <w:szCs w:val="24"/>
        </w:rPr>
        <w:t>(списывание,  использование шпаргалок, подсказок) во время аттестационных испытаний;</w:t>
      </w:r>
    </w:p>
    <w:p w:rsidR="005454F9" w:rsidRPr="00627047" w:rsidRDefault="005454F9" w:rsidP="002A3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iCs/>
          <w:color w:val="000000"/>
          <w:sz w:val="24"/>
          <w:szCs w:val="24"/>
        </w:rPr>
        <w:t xml:space="preserve">осуществляет комплексную оценку уровня теоретических и практических знаний и умений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слушателей</w:t>
      </w:r>
      <w:r w:rsidR="002A197A" w:rsidRPr="00627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047">
        <w:rPr>
          <w:rFonts w:ascii="Times New Roman" w:hAnsi="Times New Roman"/>
          <w:iCs/>
          <w:color w:val="000000"/>
          <w:sz w:val="24"/>
          <w:szCs w:val="24"/>
        </w:rPr>
        <w:t>с учетом целей обучения, и критериев, установленных требованиями к содержанию образовательных программ;</w:t>
      </w:r>
    </w:p>
    <w:p w:rsidR="005454F9" w:rsidRPr="00627047" w:rsidRDefault="005454F9" w:rsidP="002A3EA7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выставляет и заносит в протокол оценку за ответ </w:t>
      </w:r>
      <w:r w:rsidR="00F13CA1" w:rsidRPr="00627047">
        <w:rPr>
          <w:rFonts w:ascii="Times New Roman" w:hAnsi="Times New Roman"/>
          <w:color w:val="000000"/>
          <w:sz w:val="24"/>
          <w:szCs w:val="24"/>
        </w:rPr>
        <w:t>слушателей</w:t>
      </w:r>
      <w:r w:rsidRPr="00627047">
        <w:rPr>
          <w:rFonts w:ascii="Times New Roman" w:hAnsi="Times New Roman"/>
          <w:color w:val="000000"/>
          <w:sz w:val="24"/>
          <w:szCs w:val="24"/>
        </w:rPr>
        <w:t>;</w:t>
      </w:r>
    </w:p>
    <w:p w:rsidR="005454F9" w:rsidRPr="00627047" w:rsidRDefault="005454F9" w:rsidP="002A3EA7">
      <w:pPr>
        <w:pStyle w:val="a4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color w:val="000000"/>
        </w:rPr>
      </w:pPr>
      <w:r w:rsidRPr="00627047">
        <w:rPr>
          <w:iCs/>
          <w:color w:val="000000"/>
        </w:rPr>
        <w:t>рассматривает вопрос о выдаче</w:t>
      </w:r>
      <w:r w:rsidR="00181BBB" w:rsidRPr="00627047">
        <w:rPr>
          <w:iCs/>
          <w:color w:val="000000"/>
        </w:rPr>
        <w:t xml:space="preserve"> удостоверения о повышении квалификации</w:t>
      </w:r>
      <w:r w:rsidR="00F13CA1" w:rsidRPr="00627047">
        <w:rPr>
          <w:iCs/>
          <w:color w:val="000000"/>
        </w:rPr>
        <w:t xml:space="preserve"> и диплома о профессиональное переподготовке</w:t>
      </w:r>
      <w:r w:rsidRPr="00627047">
        <w:rPr>
          <w:iCs/>
          <w:color w:val="000000"/>
        </w:rPr>
        <w:t>;</w:t>
      </w:r>
    </w:p>
    <w:p w:rsidR="005454F9" w:rsidRPr="00627047" w:rsidRDefault="005454F9" w:rsidP="002A3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анализирует работу педагогического коллектива по подготовке</w:t>
      </w:r>
      <w:r w:rsidR="00F13CA1" w:rsidRPr="00627047">
        <w:rPr>
          <w:rFonts w:ascii="Times New Roman" w:hAnsi="Times New Roman"/>
          <w:color w:val="000000"/>
          <w:sz w:val="24"/>
          <w:szCs w:val="24"/>
        </w:rPr>
        <w:t xml:space="preserve"> слушателей </w:t>
      </w:r>
      <w:r w:rsidRPr="00627047">
        <w:rPr>
          <w:rFonts w:ascii="Times New Roman" w:hAnsi="Times New Roman"/>
          <w:color w:val="000000"/>
          <w:sz w:val="24"/>
          <w:szCs w:val="24"/>
        </w:rPr>
        <w:t>к итоговой аттестации;</w:t>
      </w:r>
    </w:p>
    <w:p w:rsidR="005454F9" w:rsidRPr="00627047" w:rsidRDefault="005454F9" w:rsidP="002A3EA7">
      <w:pPr>
        <w:pStyle w:val="a4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27047">
        <w:rPr>
          <w:iCs/>
          <w:color w:val="000000"/>
        </w:rPr>
        <w:t>разрабатывает рекомендаций по совершенствованию обучения по соответствующим программам.</w:t>
      </w:r>
    </w:p>
    <w:p w:rsidR="005454F9" w:rsidRPr="00627047" w:rsidRDefault="005454F9" w:rsidP="002A3EA7">
      <w:pPr>
        <w:pStyle w:val="a4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5454F9" w:rsidRPr="00627047" w:rsidRDefault="005454F9" w:rsidP="002A3EA7">
      <w:pPr>
        <w:pStyle w:val="a3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Аттестационную комиссию возглавляет председатель, который организует</w:t>
      </w:r>
      <w:r w:rsidRPr="00627047">
        <w:rPr>
          <w:rFonts w:ascii="Times New Roman" w:hAnsi="Times New Roman"/>
          <w:color w:val="000000"/>
          <w:sz w:val="24"/>
          <w:szCs w:val="24"/>
        </w:rPr>
        <w:br/>
        <w:t xml:space="preserve">и контролирует ее деятельность, </w:t>
      </w:r>
      <w:r w:rsidRPr="00627047">
        <w:rPr>
          <w:rFonts w:ascii="Times New Roman" w:eastAsia="Calibri" w:hAnsi="Times New Roman"/>
          <w:color w:val="000000"/>
          <w:sz w:val="24"/>
          <w:szCs w:val="24"/>
        </w:rPr>
        <w:t xml:space="preserve">распределяет обязанности между членами аттестационной комиссии, </w:t>
      </w:r>
      <w:r w:rsidRPr="00627047">
        <w:rPr>
          <w:rFonts w:ascii="Times New Roman" w:hAnsi="Times New Roman"/>
          <w:color w:val="000000"/>
          <w:sz w:val="24"/>
          <w:szCs w:val="24"/>
        </w:rPr>
        <w:t>обеспечивает единство требований, предъявляемых к слушателям</w:t>
      </w:r>
      <w:r w:rsidRPr="00627047">
        <w:rPr>
          <w:rFonts w:ascii="Times New Roman" w:eastAsia="Calibri" w:hAnsi="Times New Roman"/>
          <w:color w:val="000000"/>
          <w:sz w:val="24"/>
          <w:szCs w:val="24"/>
        </w:rPr>
        <w:t>, осуществляет контроль за работой аттестационной комиссии в соответствии с настоящим Положением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D5014" w:rsidRPr="00627047" w:rsidRDefault="004D5014" w:rsidP="002A3EA7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4F9" w:rsidRPr="00627047" w:rsidRDefault="005454F9" w:rsidP="002A3EA7">
      <w:pPr>
        <w:widowControl/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Протокол заседания ведет секретарь аттестационной комиссии.</w:t>
      </w:r>
    </w:p>
    <w:p w:rsidR="005454F9" w:rsidRPr="00627047" w:rsidRDefault="005454F9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454F9" w:rsidRPr="00627047" w:rsidRDefault="005454F9" w:rsidP="002A3EA7">
      <w:pPr>
        <w:widowControl/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 xml:space="preserve">Состав членов аттестационной комиссии утверждается </w:t>
      </w:r>
      <w:r w:rsidR="00627047" w:rsidRPr="00627047">
        <w:rPr>
          <w:rFonts w:ascii="Times New Roman" w:hAnsi="Times New Roman" w:cs="Times New Roman"/>
        </w:rPr>
        <w:t>директором</w:t>
      </w:r>
      <w:r w:rsidR="00F13CA1" w:rsidRPr="00627047">
        <w:rPr>
          <w:rFonts w:ascii="Times New Roman" w:hAnsi="Times New Roman" w:cs="Times New Roman"/>
        </w:rPr>
        <w:t xml:space="preserve"> Центра</w:t>
      </w:r>
      <w:r w:rsidRPr="00627047">
        <w:rPr>
          <w:rFonts w:ascii="Times New Roman" w:hAnsi="Times New Roman" w:cs="Times New Roman"/>
        </w:rPr>
        <w:t xml:space="preserve"> из числа наиболее опытных и квалифицированных педагогических работников </w:t>
      </w:r>
      <w:r w:rsidR="004D5014" w:rsidRPr="00627047">
        <w:rPr>
          <w:rFonts w:ascii="Times New Roman" w:hAnsi="Times New Roman" w:cs="Times New Roman"/>
        </w:rPr>
        <w:t>Учебного центра</w:t>
      </w:r>
      <w:r w:rsidRPr="00627047">
        <w:rPr>
          <w:rFonts w:ascii="Times New Roman" w:hAnsi="Times New Roman" w:cs="Times New Roman"/>
        </w:rPr>
        <w:t>.</w:t>
      </w:r>
    </w:p>
    <w:p w:rsidR="005454F9" w:rsidRPr="00627047" w:rsidRDefault="005454F9" w:rsidP="002A3EA7">
      <w:p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</w:p>
    <w:p w:rsidR="005454F9" w:rsidRPr="00627047" w:rsidRDefault="004D5014" w:rsidP="002A3EA7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7047">
        <w:rPr>
          <w:rFonts w:ascii="Times New Roman" w:hAnsi="Times New Roman"/>
          <w:b/>
          <w:color w:val="000000"/>
          <w:sz w:val="24"/>
          <w:szCs w:val="24"/>
        </w:rPr>
        <w:t>ПРАВА И ОБЯЗАННОСТИ АТТЕСТАЦИОННОЙ КОМИССИИ</w:t>
      </w:r>
    </w:p>
    <w:p w:rsidR="005454F9" w:rsidRPr="00627047" w:rsidRDefault="005454F9" w:rsidP="002A3EA7">
      <w:pPr>
        <w:pStyle w:val="a3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Председатель аттестационной комиссии: </w:t>
      </w:r>
    </w:p>
    <w:p w:rsidR="005454F9" w:rsidRPr="00627047" w:rsidRDefault="005454F9" w:rsidP="002A3EA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организует и контролирует ее деятельность;</w:t>
      </w:r>
    </w:p>
    <w:p w:rsidR="005454F9" w:rsidRPr="00627047" w:rsidRDefault="005454F9" w:rsidP="002A3EA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eastAsia="Calibri" w:hAnsi="Times New Roman"/>
          <w:color w:val="000000"/>
          <w:sz w:val="24"/>
          <w:szCs w:val="24"/>
        </w:rPr>
        <w:t>распределяет обязанности между членами аттестационной комиссии</w:t>
      </w:r>
      <w:r w:rsidRPr="00627047">
        <w:rPr>
          <w:rFonts w:ascii="Times New Roman" w:hAnsi="Times New Roman"/>
          <w:color w:val="000000"/>
          <w:sz w:val="24"/>
          <w:szCs w:val="24"/>
        </w:rPr>
        <w:t>;</w:t>
      </w:r>
    </w:p>
    <w:p w:rsidR="005454F9" w:rsidRPr="00627047" w:rsidRDefault="005454F9" w:rsidP="002A3EA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обеспечивает соблюдение условий допуска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слушателей</w:t>
      </w:r>
      <w:r w:rsidR="002A197A" w:rsidRPr="00627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047">
        <w:rPr>
          <w:rFonts w:ascii="Times New Roman" w:hAnsi="Times New Roman"/>
          <w:color w:val="000000"/>
          <w:sz w:val="24"/>
          <w:szCs w:val="24"/>
        </w:rPr>
        <w:t>к прохождению аттестационных испытаний;</w:t>
      </w:r>
    </w:p>
    <w:p w:rsidR="005454F9" w:rsidRPr="00627047" w:rsidRDefault="005454F9" w:rsidP="002A3EA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обеспечивает единство требований, предъявляемых к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слушателям</w:t>
      </w:r>
      <w:r w:rsidRPr="00627047">
        <w:rPr>
          <w:rFonts w:ascii="Times New Roman" w:hAnsi="Times New Roman"/>
          <w:color w:val="000000"/>
          <w:sz w:val="24"/>
          <w:szCs w:val="24"/>
        </w:rPr>
        <w:t>;</w:t>
      </w:r>
    </w:p>
    <w:p w:rsidR="005454F9" w:rsidRPr="00627047" w:rsidRDefault="005454F9" w:rsidP="002A3EA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рассматривает апелляции на результаты аттестационных испытаний;</w:t>
      </w:r>
    </w:p>
    <w:p w:rsidR="005454F9" w:rsidRPr="00627047" w:rsidRDefault="005454F9" w:rsidP="002A3EA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назначает время для проведения повторных итоговых испытаний;</w:t>
      </w:r>
    </w:p>
    <w:p w:rsidR="005454F9" w:rsidRPr="00627047" w:rsidRDefault="005454F9" w:rsidP="002A3EA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eastAsia="Calibri" w:hAnsi="Times New Roman"/>
          <w:color w:val="000000"/>
          <w:sz w:val="24"/>
          <w:szCs w:val="24"/>
        </w:rPr>
        <w:lastRenderedPageBreak/>
        <w:t>осуществляет контроль за работой аттестационной комиссии в соответствии с настоящим Положением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8226E" w:rsidRPr="00627047" w:rsidRDefault="00F8226E" w:rsidP="002A3EA7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5454F9" w:rsidRPr="00627047" w:rsidRDefault="005454F9" w:rsidP="002A3EA7">
      <w:pPr>
        <w:pStyle w:val="a3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Члены аттестационной комиссии:</w:t>
      </w:r>
    </w:p>
    <w:p w:rsidR="005454F9" w:rsidRPr="00627047" w:rsidRDefault="005454F9" w:rsidP="002A3EA7">
      <w:pPr>
        <w:pStyle w:val="a4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27047">
        <w:rPr>
          <w:color w:val="000000"/>
        </w:rPr>
        <w:t xml:space="preserve">перед началом аттестации знакомят </w:t>
      </w:r>
      <w:r w:rsidR="002A3EA7" w:rsidRPr="00627047">
        <w:rPr>
          <w:color w:val="000000"/>
        </w:rPr>
        <w:t>слушателей</w:t>
      </w:r>
      <w:r w:rsidR="002A197A" w:rsidRPr="00627047">
        <w:rPr>
          <w:color w:val="000000"/>
        </w:rPr>
        <w:t xml:space="preserve"> </w:t>
      </w:r>
      <w:r w:rsidRPr="00627047">
        <w:rPr>
          <w:color w:val="000000"/>
        </w:rPr>
        <w:t>с правилами проведения аттестационных испытаний;</w:t>
      </w:r>
    </w:p>
    <w:p w:rsidR="005454F9" w:rsidRPr="00627047" w:rsidRDefault="005454F9" w:rsidP="002A3EA7">
      <w:pPr>
        <w:pStyle w:val="a4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27047">
        <w:rPr>
          <w:color w:val="000000"/>
        </w:rPr>
        <w:t xml:space="preserve">осуществляют непосредственный приём </w:t>
      </w:r>
      <w:r w:rsidR="002A197A" w:rsidRPr="00627047">
        <w:rPr>
          <w:color w:val="000000"/>
        </w:rPr>
        <w:t>итогового испытания</w:t>
      </w:r>
      <w:r w:rsidRPr="00627047">
        <w:rPr>
          <w:color w:val="000000"/>
        </w:rPr>
        <w:t>;</w:t>
      </w:r>
    </w:p>
    <w:p w:rsidR="005454F9" w:rsidRPr="00627047" w:rsidRDefault="005454F9" w:rsidP="002A3EA7">
      <w:pPr>
        <w:pStyle w:val="a4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27047">
        <w:rPr>
          <w:color w:val="000000"/>
        </w:rPr>
        <w:t>проверяют правильность ответов на вопросы;</w:t>
      </w:r>
    </w:p>
    <w:p w:rsidR="005454F9" w:rsidRPr="00627047" w:rsidRDefault="005454F9" w:rsidP="002A3EA7">
      <w:pPr>
        <w:pStyle w:val="a4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27047">
        <w:rPr>
          <w:color w:val="000000"/>
        </w:rPr>
        <w:t>проставляют оценки</w:t>
      </w:r>
      <w:r w:rsidR="002A197A" w:rsidRPr="00627047">
        <w:rPr>
          <w:color w:val="000000"/>
        </w:rPr>
        <w:t xml:space="preserve"> и подписывают </w:t>
      </w:r>
      <w:r w:rsidRPr="00627047">
        <w:rPr>
          <w:color w:val="000000"/>
        </w:rPr>
        <w:t xml:space="preserve"> </w:t>
      </w:r>
      <w:r w:rsidR="002A197A" w:rsidRPr="00627047">
        <w:rPr>
          <w:color w:val="000000"/>
        </w:rPr>
        <w:t>протокол заседания аттестационной комиссии</w:t>
      </w:r>
      <w:r w:rsidRPr="00627047">
        <w:rPr>
          <w:color w:val="000000"/>
        </w:rPr>
        <w:t>;</w:t>
      </w:r>
    </w:p>
    <w:p w:rsidR="005454F9" w:rsidRPr="00627047" w:rsidRDefault="005454F9" w:rsidP="002A3EA7">
      <w:pPr>
        <w:pStyle w:val="a4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27047">
        <w:rPr>
          <w:color w:val="000000"/>
        </w:rPr>
        <w:t xml:space="preserve">при несогласии </w:t>
      </w:r>
      <w:r w:rsidR="00F13CA1" w:rsidRPr="00627047">
        <w:rPr>
          <w:color w:val="000000"/>
        </w:rPr>
        <w:t>слушателей</w:t>
      </w:r>
      <w:r w:rsidR="002A197A" w:rsidRPr="00627047">
        <w:rPr>
          <w:color w:val="000000"/>
        </w:rPr>
        <w:t xml:space="preserve"> </w:t>
      </w:r>
      <w:r w:rsidRPr="00627047">
        <w:rPr>
          <w:color w:val="000000"/>
        </w:rPr>
        <w:t xml:space="preserve">с </w:t>
      </w:r>
      <w:r w:rsidR="002A197A" w:rsidRPr="00627047">
        <w:rPr>
          <w:color w:val="000000"/>
        </w:rPr>
        <w:t>результатами аттестации</w:t>
      </w:r>
      <w:r w:rsidRPr="00627047">
        <w:rPr>
          <w:color w:val="000000"/>
        </w:rPr>
        <w:t>, участвуют в апелляционной комиссии под руководством председателя.</w:t>
      </w:r>
    </w:p>
    <w:p w:rsidR="005454F9" w:rsidRPr="00627047" w:rsidRDefault="005454F9" w:rsidP="002A3EA7">
      <w:pPr>
        <w:pStyle w:val="a4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5454F9" w:rsidRPr="00627047" w:rsidRDefault="005454F9" w:rsidP="002A3EA7">
      <w:pPr>
        <w:numPr>
          <w:ilvl w:val="1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Секретарь аттестационной комиссии ведет делопроизводство и осуществляет следующие организационные функции:</w:t>
      </w:r>
    </w:p>
    <w:p w:rsidR="005454F9" w:rsidRPr="00627047" w:rsidRDefault="005454F9" w:rsidP="002A3EA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обеспечивает подготовку заседаний аттестационной комиссии и материалов к ним (заблаговременно готовит различные информационные материалы, бланки необходимой документации, проверяет оборудование </w:t>
      </w:r>
      <w:r w:rsidR="004D5014" w:rsidRPr="00627047">
        <w:rPr>
          <w:rFonts w:ascii="Times New Roman" w:hAnsi="Times New Roman"/>
          <w:color w:val="000000"/>
          <w:sz w:val="24"/>
          <w:szCs w:val="24"/>
        </w:rPr>
        <w:t>помещения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 для работы аттестационной комиссии, аудиторий для проведения аттестационных испытаний) </w:t>
      </w:r>
    </w:p>
    <w:p w:rsidR="005454F9" w:rsidRPr="00627047" w:rsidRDefault="005454F9" w:rsidP="002A3EA7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следит за порядком и дисциплиной в аудитории во время аттестационных испытаний;</w:t>
      </w:r>
    </w:p>
    <w:p w:rsidR="005454F9" w:rsidRPr="00627047" w:rsidRDefault="005454F9" w:rsidP="002A3EA7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оформляет и подписывает протокол аттестационной комиссии;</w:t>
      </w:r>
    </w:p>
    <w:p w:rsidR="005454F9" w:rsidRPr="00627047" w:rsidRDefault="005454F9" w:rsidP="002A3EA7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заверяет копии и выписки из документов аттестационной комиссии;</w:t>
      </w:r>
    </w:p>
    <w:p w:rsidR="005454F9" w:rsidRPr="00627047" w:rsidRDefault="005454F9" w:rsidP="002A3EA7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осуществляет передачу документов на хранение в архив;</w:t>
      </w:r>
    </w:p>
    <w:p w:rsidR="005454F9" w:rsidRPr="00627047" w:rsidRDefault="005454F9" w:rsidP="002A3EA7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осуществляет иные полномочия, отнесенные к компетенции аттестационной комиссии, по распоряжению ее председателя.</w:t>
      </w:r>
    </w:p>
    <w:p w:rsidR="005454F9" w:rsidRPr="00627047" w:rsidRDefault="005454F9" w:rsidP="002A3EA7">
      <w:pPr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454F9" w:rsidRPr="00627047" w:rsidRDefault="005454F9" w:rsidP="002A3EA7">
      <w:pPr>
        <w:pStyle w:val="a3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Аттестационная комиссия имеет право:</w:t>
      </w:r>
    </w:p>
    <w:p w:rsidR="005454F9" w:rsidRPr="00627047" w:rsidRDefault="005454F9" w:rsidP="002A3EA7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на оптимальные условия для проведения аттестационных испытаний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слушателей</w:t>
      </w:r>
      <w:r w:rsidRPr="00627047">
        <w:rPr>
          <w:rFonts w:ascii="Times New Roman" w:hAnsi="Times New Roman"/>
          <w:color w:val="000000"/>
          <w:sz w:val="24"/>
          <w:szCs w:val="24"/>
        </w:rPr>
        <w:t>;</w:t>
      </w:r>
    </w:p>
    <w:p w:rsidR="005454F9" w:rsidRPr="00627047" w:rsidRDefault="005454F9" w:rsidP="002A3EA7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задавать дополнительные вопросы и оценивать их;</w:t>
      </w:r>
    </w:p>
    <w:p w:rsidR="005454F9" w:rsidRPr="00627047" w:rsidRDefault="005454F9" w:rsidP="002A3EA7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вносить предложения по итогам аттестации </w:t>
      </w:r>
      <w:r w:rsidR="00F13CA1" w:rsidRPr="00627047">
        <w:rPr>
          <w:rFonts w:ascii="Times New Roman" w:hAnsi="Times New Roman"/>
          <w:color w:val="000000"/>
          <w:sz w:val="24"/>
          <w:szCs w:val="24"/>
        </w:rPr>
        <w:t>слушателей</w:t>
      </w:r>
      <w:r w:rsidR="002A197A" w:rsidRPr="00627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047">
        <w:rPr>
          <w:rFonts w:ascii="Times New Roman" w:hAnsi="Times New Roman"/>
          <w:color w:val="000000"/>
          <w:sz w:val="24"/>
          <w:szCs w:val="24"/>
        </w:rPr>
        <w:t>о качестве работы педагогического коллектива при подготовке к аттестационным испытаниям;</w:t>
      </w:r>
    </w:p>
    <w:p w:rsidR="005454F9" w:rsidRPr="00627047" w:rsidRDefault="005454F9" w:rsidP="002A3EA7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рассматривать апелляции и принимать решения по существу апелляций.</w:t>
      </w:r>
    </w:p>
    <w:p w:rsidR="005454F9" w:rsidRPr="00627047" w:rsidRDefault="005454F9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454F9" w:rsidRPr="00627047" w:rsidRDefault="005454F9" w:rsidP="002A3EA7">
      <w:pPr>
        <w:numPr>
          <w:ilvl w:val="1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</w:rPr>
      </w:pPr>
      <w:r w:rsidRPr="00627047">
        <w:rPr>
          <w:rFonts w:ascii="Times New Roman" w:eastAsia="Calibri" w:hAnsi="Times New Roman" w:cs="Times New Roman"/>
        </w:rPr>
        <w:t>Аттестационная комиссия обязана:</w:t>
      </w:r>
    </w:p>
    <w:p w:rsidR="005454F9" w:rsidRPr="00627047" w:rsidRDefault="005454F9" w:rsidP="002A3EA7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7047">
        <w:rPr>
          <w:rFonts w:ascii="Times New Roman" w:eastAsia="Calibri" w:hAnsi="Times New Roman"/>
          <w:color w:val="000000"/>
          <w:sz w:val="24"/>
          <w:szCs w:val="24"/>
        </w:rPr>
        <w:t>выполнять возложенные на нее функции на высоком профессиональном уровне, соблюдая этические и моральные нормы;</w:t>
      </w:r>
    </w:p>
    <w:p w:rsidR="005454F9" w:rsidRPr="00627047" w:rsidRDefault="005454F9" w:rsidP="002A3EA7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7047">
        <w:rPr>
          <w:rFonts w:ascii="Times New Roman" w:eastAsia="Calibri" w:hAnsi="Times New Roman"/>
          <w:color w:val="000000"/>
          <w:sz w:val="24"/>
          <w:szCs w:val="24"/>
        </w:rPr>
        <w:t>своевременно составлять материалы аттестационных испытаний по соответствующим образовательным программам;</w:t>
      </w:r>
    </w:p>
    <w:p w:rsidR="005454F9" w:rsidRPr="00627047" w:rsidRDefault="005454F9" w:rsidP="002A3EA7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7047">
        <w:rPr>
          <w:rFonts w:ascii="Times New Roman" w:eastAsia="Calibri" w:hAnsi="Times New Roman"/>
          <w:color w:val="000000"/>
          <w:sz w:val="24"/>
          <w:szCs w:val="24"/>
        </w:rPr>
        <w:t>соблюдать установленный порядок документооборота и хранения документов и материалов аттестационных испытаний.</w:t>
      </w:r>
    </w:p>
    <w:p w:rsidR="005454F9" w:rsidRPr="00627047" w:rsidRDefault="005454F9" w:rsidP="002A3EA7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5454F9" w:rsidRPr="00627047" w:rsidRDefault="009256FA" w:rsidP="002A3EA7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7047">
        <w:rPr>
          <w:rStyle w:val="a5"/>
          <w:rFonts w:ascii="Times New Roman" w:hAnsi="Times New Roman"/>
          <w:color w:val="000000"/>
          <w:sz w:val="24"/>
          <w:szCs w:val="24"/>
        </w:rPr>
        <w:t xml:space="preserve">ОРГАНИЗАЦИЯ ДЕЯТЕЛЬНОСТИ И ОТВЕТСТВЕННОСТЬ АТТЕСТАЦИОНННОЙ КОМИССИИ </w:t>
      </w:r>
    </w:p>
    <w:p w:rsidR="005454F9" w:rsidRPr="00627047" w:rsidRDefault="005454F9" w:rsidP="002A3EA7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 xml:space="preserve">Работа аттестационной  комиссии осуществляется согласно законодательству РФ в области образования. </w:t>
      </w:r>
    </w:p>
    <w:p w:rsidR="005454F9" w:rsidRPr="00627047" w:rsidRDefault="005454F9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454F9" w:rsidRPr="00627047" w:rsidRDefault="005454F9" w:rsidP="002A3EA7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 xml:space="preserve">Решение комиссии принимается простым большинством голосов членов комиссии, участвующих в заседании. При равном числе голосов голос председателя является решающим. </w:t>
      </w:r>
    </w:p>
    <w:p w:rsidR="005454F9" w:rsidRPr="00627047" w:rsidRDefault="005454F9" w:rsidP="002A3EA7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5454F9" w:rsidRPr="00627047" w:rsidRDefault="00F8226E" w:rsidP="002A3EA7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Результаты аттестационного испытания</w:t>
      </w:r>
      <w:r w:rsidR="005454F9" w:rsidRPr="00627047">
        <w:rPr>
          <w:rFonts w:ascii="Times New Roman" w:hAnsi="Times New Roman" w:cs="Times New Roman"/>
        </w:rPr>
        <w:t xml:space="preserve"> вносятся в протокол, который подписывается председателем и всеми членами аттестационной комиссии.</w:t>
      </w:r>
    </w:p>
    <w:p w:rsidR="005454F9" w:rsidRPr="00627047" w:rsidRDefault="005454F9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454F9" w:rsidRPr="00627047" w:rsidRDefault="005454F9" w:rsidP="002A3EA7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eastAsia="Calibri" w:hAnsi="Times New Roman" w:cs="Times New Roman"/>
        </w:rPr>
        <w:t>Материалы испытаний и протоколы заседаний аттестационной комиссии подлежат учету и с</w:t>
      </w:r>
      <w:r w:rsidRPr="00627047">
        <w:rPr>
          <w:rFonts w:ascii="Times New Roman" w:hAnsi="Times New Roman" w:cs="Times New Roman"/>
        </w:rPr>
        <w:t>даются</w:t>
      </w:r>
      <w:r w:rsidR="00FF5651" w:rsidRPr="00627047">
        <w:rPr>
          <w:rFonts w:ascii="Times New Roman" w:hAnsi="Times New Roman" w:cs="Times New Roman"/>
        </w:rPr>
        <w:t xml:space="preserve"> ответственному лицу</w:t>
      </w:r>
      <w:r w:rsidRPr="00627047">
        <w:rPr>
          <w:rFonts w:ascii="Times New Roman" w:hAnsi="Times New Roman" w:cs="Times New Roman"/>
        </w:rPr>
        <w:t>, обеспечивающему их сохранность.</w:t>
      </w:r>
    </w:p>
    <w:p w:rsidR="005454F9" w:rsidRPr="00627047" w:rsidRDefault="005454F9" w:rsidP="002A3EA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5454F9" w:rsidRPr="00627047" w:rsidRDefault="005454F9" w:rsidP="002A3EA7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27047">
        <w:rPr>
          <w:rFonts w:ascii="Times New Roman" w:hAnsi="Times New Roman" w:cs="Times New Roman"/>
        </w:rPr>
        <w:t>Аттестационная комиссия несет ответственность за:</w:t>
      </w:r>
    </w:p>
    <w:p w:rsidR="005454F9" w:rsidRPr="00627047" w:rsidRDefault="005454F9" w:rsidP="002A3EA7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объективность оценки письменных и устных ответов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слушателей</w:t>
      </w:r>
      <w:r w:rsidR="002A197A" w:rsidRPr="00627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047">
        <w:rPr>
          <w:rFonts w:ascii="Times New Roman" w:hAnsi="Times New Roman"/>
          <w:color w:val="000000"/>
          <w:sz w:val="24"/>
          <w:szCs w:val="24"/>
        </w:rPr>
        <w:t>в соответствии с разработанными нормами;</w:t>
      </w:r>
    </w:p>
    <w:p w:rsidR="005454F9" w:rsidRPr="00627047" w:rsidRDefault="005454F9" w:rsidP="002A3EA7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проведение аттестационных испытаний в соответствии с установленным порядком.</w:t>
      </w:r>
    </w:p>
    <w:p w:rsidR="005454F9" w:rsidRPr="00627047" w:rsidRDefault="005454F9" w:rsidP="002A3EA7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соблюдение прав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слушателей</w:t>
      </w:r>
      <w:r w:rsidRPr="00627047">
        <w:rPr>
          <w:rFonts w:ascii="Times New Roman" w:hAnsi="Times New Roman"/>
          <w:color w:val="000000"/>
          <w:sz w:val="24"/>
          <w:szCs w:val="24"/>
        </w:rPr>
        <w:t>, в т. ч. за охрану жизни и здоровья присутствующих на итоговой аттестации;</w:t>
      </w:r>
    </w:p>
    <w:p w:rsidR="005454F9" w:rsidRPr="00627047" w:rsidRDefault="005454F9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454F9" w:rsidRPr="00627047" w:rsidRDefault="005454F9" w:rsidP="002A3EA7">
      <w:pPr>
        <w:numPr>
          <w:ilvl w:val="1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</w:rPr>
      </w:pPr>
      <w:r w:rsidRPr="00627047">
        <w:rPr>
          <w:rFonts w:ascii="Times New Roman" w:eastAsia="Calibri" w:hAnsi="Times New Roman" w:cs="Times New Roman"/>
        </w:rPr>
        <w:t>В случае неисполнения или ненадлежащего исполнения возложенных обязанностей, злоупотреблений установленными полномочиями, совершенных из корыстной или иной личной заинтересованности, председатель и члены аттестационных комиссий несут ответственность в соответствии с законодательством Российской Федерации.</w:t>
      </w:r>
    </w:p>
    <w:p w:rsidR="003F271F" w:rsidRPr="00627047" w:rsidRDefault="003F271F" w:rsidP="002A3EA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0F1126" w:rsidRPr="00627047" w:rsidRDefault="008B0BB1" w:rsidP="002A3EA7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7047">
        <w:rPr>
          <w:rFonts w:ascii="Times New Roman" w:hAnsi="Times New Roman"/>
          <w:b/>
          <w:color w:val="000000"/>
          <w:sz w:val="24"/>
          <w:szCs w:val="24"/>
        </w:rPr>
        <w:t>ВЫДАЧА ДОКУМЕНТОВ О</w:t>
      </w:r>
      <w:r w:rsidR="002A3EA7" w:rsidRPr="00627047">
        <w:rPr>
          <w:rFonts w:ascii="Times New Roman" w:hAnsi="Times New Roman"/>
          <w:b/>
          <w:color w:val="000000"/>
          <w:sz w:val="24"/>
          <w:szCs w:val="24"/>
        </w:rPr>
        <w:t xml:space="preserve"> КВАЛИФИКАЦИИ </w:t>
      </w:r>
    </w:p>
    <w:p w:rsidR="002A3EA7" w:rsidRPr="00627047" w:rsidRDefault="002A3EA7" w:rsidP="002A3EA7">
      <w:pPr>
        <w:pStyle w:val="a3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Выдача документов о квалификации осуществляется при условии успешного прохождения итоговой аттестации по ДПП.</w:t>
      </w:r>
    </w:p>
    <w:p w:rsidR="002A3EA7" w:rsidRPr="00627047" w:rsidRDefault="002A3EA7" w:rsidP="002A3EA7">
      <w:pPr>
        <w:pStyle w:val="a3"/>
        <w:widowControl w:val="0"/>
        <w:shd w:val="clear" w:color="auto" w:fill="FFFFFF"/>
        <w:tabs>
          <w:tab w:val="left" w:pos="284"/>
          <w:tab w:val="left" w:pos="124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A7" w:rsidRPr="00627047" w:rsidRDefault="002A3EA7" w:rsidP="002A3EA7">
      <w:pPr>
        <w:pStyle w:val="a3"/>
        <w:widowControl w:val="0"/>
        <w:numPr>
          <w:ilvl w:val="1"/>
          <w:numId w:val="29"/>
        </w:numPr>
        <w:shd w:val="clear" w:color="auto" w:fill="FFFFFF"/>
        <w:tabs>
          <w:tab w:val="left" w:pos="284"/>
          <w:tab w:val="left" w:pos="1243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>Итоговая аттестация слушателей, завершающих обучение по ДПП, является обязательной. Слушатели, успешно прошедшие итоговую аттестацию, получают соответствующие документы о квалификации, форму которых Центр устанавливает самостоятельно: удостоверение о повышении квалификации; диплом о профессиональной переподготовке.</w:t>
      </w:r>
    </w:p>
    <w:p w:rsidR="00F8226E" w:rsidRPr="00627047" w:rsidRDefault="00F8226E" w:rsidP="002A3EA7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97A" w:rsidRPr="00627047" w:rsidRDefault="004A13D0" w:rsidP="000167B0">
      <w:pPr>
        <w:pStyle w:val="a3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Лицу, не завершившему образование по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ДПП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, не прошедшему итоговой аттестации или получившему по результатам итоговой аттестации неудовлетворительную оценку,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Ц</w:t>
      </w:r>
      <w:r w:rsidR="009256FA" w:rsidRPr="00627047">
        <w:rPr>
          <w:rFonts w:ascii="Times New Roman" w:hAnsi="Times New Roman"/>
          <w:color w:val="000000"/>
          <w:sz w:val="24"/>
          <w:szCs w:val="24"/>
        </w:rPr>
        <w:t>ентром</w:t>
      </w:r>
      <w:r w:rsidR="003F271F" w:rsidRPr="00627047">
        <w:rPr>
          <w:rFonts w:ascii="Times New Roman" w:hAnsi="Times New Roman"/>
          <w:color w:val="000000"/>
          <w:sz w:val="24"/>
          <w:szCs w:val="24"/>
        </w:rPr>
        <w:t xml:space="preserve"> может быть предложено повторить курс обучения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 xml:space="preserve"> по ДПП или п</w:t>
      </w:r>
      <w:r w:rsidR="003F271F" w:rsidRPr="00627047">
        <w:rPr>
          <w:rFonts w:ascii="Times New Roman" w:hAnsi="Times New Roman"/>
          <w:color w:val="000000"/>
          <w:sz w:val="24"/>
          <w:szCs w:val="24"/>
        </w:rPr>
        <w:t xml:space="preserve">о письменному запросу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слушателя</w:t>
      </w:r>
      <w:r w:rsidR="003F271F" w:rsidRPr="00627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выдается справка установленного образца об обучении в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Ц</w:t>
      </w:r>
      <w:r w:rsidR="009256FA" w:rsidRPr="00627047">
        <w:rPr>
          <w:rFonts w:ascii="Times New Roman" w:hAnsi="Times New Roman"/>
          <w:color w:val="000000"/>
          <w:sz w:val="24"/>
          <w:szCs w:val="24"/>
        </w:rPr>
        <w:t xml:space="preserve">ентре </w:t>
      </w:r>
      <w:r w:rsidR="00E00FFB" w:rsidRPr="0062704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F0452" w:rsidRPr="00627047">
        <w:rPr>
          <w:rFonts w:ascii="Times New Roman" w:hAnsi="Times New Roman"/>
          <w:color w:val="000000"/>
          <w:sz w:val="24"/>
          <w:szCs w:val="24"/>
        </w:rPr>
        <w:t xml:space="preserve">освоении тех или иных компонентов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ДПП</w:t>
      </w:r>
      <w:r w:rsidRPr="00627047">
        <w:rPr>
          <w:rFonts w:ascii="Times New Roman" w:hAnsi="Times New Roman"/>
          <w:color w:val="000000"/>
          <w:sz w:val="24"/>
          <w:szCs w:val="24"/>
        </w:rPr>
        <w:t>.</w:t>
      </w:r>
    </w:p>
    <w:p w:rsidR="00F8226E" w:rsidRPr="00627047" w:rsidRDefault="00F8226E" w:rsidP="002A3EA7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3D0" w:rsidRPr="00627047" w:rsidRDefault="004A13D0" w:rsidP="002A3EA7">
      <w:pPr>
        <w:pStyle w:val="a3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7047">
        <w:rPr>
          <w:rFonts w:ascii="Times New Roman" w:hAnsi="Times New Roman"/>
          <w:color w:val="000000"/>
          <w:sz w:val="24"/>
          <w:szCs w:val="24"/>
        </w:rPr>
        <w:t xml:space="preserve">В случае несогласия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слушателя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 с результатами итоговой аттестации </w:t>
      </w:r>
      <w:r w:rsidR="008F0452" w:rsidRPr="00627047">
        <w:rPr>
          <w:rFonts w:ascii="Times New Roman" w:hAnsi="Times New Roman"/>
          <w:color w:val="000000"/>
          <w:sz w:val="24"/>
          <w:szCs w:val="24"/>
        </w:rPr>
        <w:t>ему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 предоставляется право опротестовать оценку в течение трех дней после ее объявления, подав апелляцию в письменной форме в конфликтную комиссию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Ц</w:t>
      </w:r>
      <w:r w:rsidR="009256FA" w:rsidRPr="00627047">
        <w:rPr>
          <w:rFonts w:ascii="Times New Roman" w:hAnsi="Times New Roman"/>
          <w:color w:val="000000"/>
          <w:sz w:val="24"/>
          <w:szCs w:val="24"/>
        </w:rPr>
        <w:t>ентра</w:t>
      </w:r>
      <w:r w:rsidRPr="00627047">
        <w:rPr>
          <w:rFonts w:ascii="Times New Roman" w:hAnsi="Times New Roman"/>
          <w:color w:val="000000"/>
          <w:sz w:val="24"/>
          <w:szCs w:val="24"/>
        </w:rPr>
        <w:t xml:space="preserve">, утвержденную приказом </w:t>
      </w:r>
      <w:r w:rsidR="00F63626" w:rsidRPr="00627047">
        <w:rPr>
          <w:rFonts w:ascii="Times New Roman" w:hAnsi="Times New Roman"/>
          <w:color w:val="000000"/>
          <w:sz w:val="24"/>
          <w:szCs w:val="24"/>
        </w:rPr>
        <w:t>директора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 xml:space="preserve"> Ц</w:t>
      </w:r>
      <w:r w:rsidR="009256FA" w:rsidRPr="00627047">
        <w:rPr>
          <w:rFonts w:ascii="Times New Roman" w:hAnsi="Times New Roman"/>
          <w:color w:val="000000"/>
          <w:sz w:val="24"/>
          <w:szCs w:val="24"/>
        </w:rPr>
        <w:t>ентра</w:t>
      </w:r>
      <w:r w:rsidRPr="00627047">
        <w:rPr>
          <w:rFonts w:ascii="Times New Roman" w:hAnsi="Times New Roman"/>
          <w:color w:val="000000"/>
          <w:sz w:val="24"/>
          <w:szCs w:val="24"/>
        </w:rPr>
        <w:t>.</w:t>
      </w:r>
    </w:p>
    <w:p w:rsidR="008F0452" w:rsidRPr="00627047" w:rsidRDefault="008F0452" w:rsidP="002A3EA7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0452" w:rsidRPr="00627047" w:rsidRDefault="009256FA" w:rsidP="002A3EA7">
      <w:pPr>
        <w:pStyle w:val="1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70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ЗАКЛЮЧИТЕЛЬНЫЕ ПОЛОЖЕНИЯ </w:t>
      </w:r>
    </w:p>
    <w:p w:rsidR="008F0452" w:rsidRPr="00627047" w:rsidRDefault="008F0452" w:rsidP="002A3EA7">
      <w:pPr>
        <w:pStyle w:val="1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Положение, а также все изменения и дополнения к нему принимаются и утверждаются </w:t>
      </w:r>
      <w:r w:rsidR="002A3EA7" w:rsidRPr="00627047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руководителем</w:t>
      </w:r>
      <w:r w:rsidR="009256FA" w:rsidRPr="00627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Ц</w:t>
      </w:r>
      <w:r w:rsidR="009256FA" w:rsidRPr="00627047">
        <w:rPr>
          <w:rFonts w:ascii="Times New Roman" w:hAnsi="Times New Roman"/>
          <w:color w:val="000000"/>
          <w:sz w:val="24"/>
          <w:szCs w:val="24"/>
        </w:rPr>
        <w:t xml:space="preserve">ентра </w:t>
      </w:r>
      <w:r w:rsidRPr="00627047">
        <w:rPr>
          <w:rFonts w:ascii="Times New Roman" w:hAnsi="Times New Roman"/>
          <w:color w:val="000000"/>
          <w:sz w:val="24"/>
          <w:szCs w:val="24"/>
          <w:lang w:eastAsia="ru-RU"/>
        </w:rPr>
        <w:t>и действуют до замены их новым.</w:t>
      </w:r>
    </w:p>
    <w:p w:rsidR="008F0452" w:rsidRPr="00627047" w:rsidRDefault="008F0452" w:rsidP="002A3EA7">
      <w:pPr>
        <w:pStyle w:val="1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0452" w:rsidRPr="00627047" w:rsidRDefault="008F0452" w:rsidP="002A3EA7">
      <w:pPr>
        <w:pStyle w:val="1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Вопросы, не нашедшие своего отражения в настоящем Положении, регламентируются другими локальными нормативными актами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Ц</w:t>
      </w:r>
      <w:r w:rsidR="009256FA" w:rsidRPr="00627047">
        <w:rPr>
          <w:rFonts w:ascii="Times New Roman" w:hAnsi="Times New Roman"/>
          <w:color w:val="000000"/>
          <w:sz w:val="24"/>
          <w:szCs w:val="24"/>
        </w:rPr>
        <w:t xml:space="preserve">ентра </w:t>
      </w:r>
      <w:r w:rsidRPr="00627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решаются руководством </w:t>
      </w:r>
      <w:r w:rsidR="002A3EA7" w:rsidRPr="00627047">
        <w:rPr>
          <w:rFonts w:ascii="Times New Roman" w:hAnsi="Times New Roman"/>
          <w:color w:val="000000"/>
          <w:sz w:val="24"/>
          <w:szCs w:val="24"/>
        </w:rPr>
        <w:t>Ц</w:t>
      </w:r>
      <w:r w:rsidR="009256FA" w:rsidRPr="00627047">
        <w:rPr>
          <w:rFonts w:ascii="Times New Roman" w:hAnsi="Times New Roman"/>
          <w:color w:val="000000"/>
          <w:sz w:val="24"/>
          <w:szCs w:val="24"/>
        </w:rPr>
        <w:t xml:space="preserve">ентра </w:t>
      </w:r>
      <w:r w:rsidRPr="0062704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 в каждом конкретном случае.</w:t>
      </w:r>
    </w:p>
    <w:p w:rsidR="008F0452" w:rsidRPr="00627047" w:rsidRDefault="008F0452" w:rsidP="002A3EA7">
      <w:pPr>
        <w:pStyle w:val="1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348" w:rsidRPr="00627047" w:rsidRDefault="00BE4F03" w:rsidP="002A3EA7">
      <w:pPr>
        <w:widowControl/>
        <w:tabs>
          <w:tab w:val="left" w:pos="284"/>
        </w:tabs>
        <w:rPr>
          <w:rFonts w:ascii="Times New Roman" w:hAnsi="Times New Roman" w:cs="Times New Roman"/>
          <w:b/>
        </w:rPr>
      </w:pPr>
      <w:r w:rsidRPr="00627047">
        <w:rPr>
          <w:rFonts w:ascii="Times New Roman" w:hAnsi="Times New Roman" w:cs="Times New Roman"/>
          <w:w w:val="90"/>
        </w:rPr>
        <w:t xml:space="preserve"> </w:t>
      </w:r>
    </w:p>
    <w:sectPr w:rsidR="002E2348" w:rsidRPr="00627047" w:rsidSect="004E1C78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04"/>
    <w:multiLevelType w:val="hybridMultilevel"/>
    <w:tmpl w:val="CB9A4F3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6FA9"/>
    <w:multiLevelType w:val="hybridMultilevel"/>
    <w:tmpl w:val="CA46947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2243"/>
    <w:multiLevelType w:val="hybridMultilevel"/>
    <w:tmpl w:val="445E24E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2127"/>
    <w:multiLevelType w:val="multilevel"/>
    <w:tmpl w:val="2EF605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84565"/>
    <w:multiLevelType w:val="multilevel"/>
    <w:tmpl w:val="D69CCA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9267AB0"/>
    <w:multiLevelType w:val="hybridMultilevel"/>
    <w:tmpl w:val="DF1CE4C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05817"/>
    <w:multiLevelType w:val="multilevel"/>
    <w:tmpl w:val="916AF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EA1104"/>
    <w:multiLevelType w:val="hybridMultilevel"/>
    <w:tmpl w:val="0EBA452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0585"/>
    <w:multiLevelType w:val="hybridMultilevel"/>
    <w:tmpl w:val="D402E75A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A0B6C"/>
    <w:multiLevelType w:val="multilevel"/>
    <w:tmpl w:val="A17E09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0">
    <w:nsid w:val="2645630F"/>
    <w:multiLevelType w:val="multilevel"/>
    <w:tmpl w:val="20D60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5C44CE"/>
    <w:multiLevelType w:val="hybridMultilevel"/>
    <w:tmpl w:val="C7D48F42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7481B"/>
    <w:multiLevelType w:val="hybridMultilevel"/>
    <w:tmpl w:val="DC80C91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83A2B"/>
    <w:multiLevelType w:val="hybridMultilevel"/>
    <w:tmpl w:val="729AEDD2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D3442"/>
    <w:multiLevelType w:val="hybridMultilevel"/>
    <w:tmpl w:val="FCD2C50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73F32"/>
    <w:multiLevelType w:val="hybridMultilevel"/>
    <w:tmpl w:val="B7D8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C1D53"/>
    <w:multiLevelType w:val="hybridMultilevel"/>
    <w:tmpl w:val="7F74F4D2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53B0C"/>
    <w:multiLevelType w:val="multilevel"/>
    <w:tmpl w:val="1424FF7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D5E5053"/>
    <w:multiLevelType w:val="hybridMultilevel"/>
    <w:tmpl w:val="844E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41F7"/>
    <w:multiLevelType w:val="multilevel"/>
    <w:tmpl w:val="B4743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AF160E"/>
    <w:multiLevelType w:val="hybridMultilevel"/>
    <w:tmpl w:val="565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138C2"/>
    <w:multiLevelType w:val="multilevel"/>
    <w:tmpl w:val="32E26D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55856"/>
    <w:multiLevelType w:val="hybridMultilevel"/>
    <w:tmpl w:val="5C18910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D14E7"/>
    <w:multiLevelType w:val="multilevel"/>
    <w:tmpl w:val="645A3EB8"/>
    <w:lvl w:ilvl="0">
      <w:start w:val="5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4">
    <w:nsid w:val="58532821"/>
    <w:multiLevelType w:val="multilevel"/>
    <w:tmpl w:val="1E420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CF57839"/>
    <w:multiLevelType w:val="hybridMultilevel"/>
    <w:tmpl w:val="C4B626BE"/>
    <w:lvl w:ilvl="0" w:tplc="71C2A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B4D70"/>
    <w:multiLevelType w:val="multilevel"/>
    <w:tmpl w:val="68842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ylfaen" w:hAnsi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67E50A1F"/>
    <w:multiLevelType w:val="hybridMultilevel"/>
    <w:tmpl w:val="1542CFF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80E42"/>
    <w:multiLevelType w:val="multilevel"/>
    <w:tmpl w:val="7EDAE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8722C26"/>
    <w:multiLevelType w:val="hybridMultilevel"/>
    <w:tmpl w:val="AE3CB2F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82719"/>
    <w:multiLevelType w:val="hybridMultilevel"/>
    <w:tmpl w:val="0B38AE5C"/>
    <w:lvl w:ilvl="0" w:tplc="0419000F">
      <w:start w:val="1"/>
      <w:numFmt w:val="decimal"/>
      <w:lvlText w:val="%1."/>
      <w:lvlJc w:val="left"/>
      <w:pPr>
        <w:ind w:left="6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1">
    <w:nsid w:val="6D970CC5"/>
    <w:multiLevelType w:val="hybridMultilevel"/>
    <w:tmpl w:val="3536DFA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F2B7E"/>
    <w:multiLevelType w:val="multilevel"/>
    <w:tmpl w:val="927C4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531019"/>
    <w:multiLevelType w:val="multilevel"/>
    <w:tmpl w:val="68842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ylfaen" w:hAnsi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77264EEE"/>
    <w:multiLevelType w:val="multilevel"/>
    <w:tmpl w:val="905CA6E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C70C79"/>
    <w:multiLevelType w:val="hybridMultilevel"/>
    <w:tmpl w:val="AD1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92192"/>
    <w:multiLevelType w:val="multilevel"/>
    <w:tmpl w:val="088AE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>
    <w:nsid w:val="7D434456"/>
    <w:multiLevelType w:val="multilevel"/>
    <w:tmpl w:val="A5588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36"/>
  </w:num>
  <w:num w:numId="4">
    <w:abstractNumId w:val="11"/>
  </w:num>
  <w:num w:numId="5">
    <w:abstractNumId w:val="33"/>
  </w:num>
  <w:num w:numId="6">
    <w:abstractNumId w:val="26"/>
  </w:num>
  <w:num w:numId="7">
    <w:abstractNumId w:val="1"/>
  </w:num>
  <w:num w:numId="8">
    <w:abstractNumId w:val="27"/>
  </w:num>
  <w:num w:numId="9">
    <w:abstractNumId w:val="21"/>
  </w:num>
  <w:num w:numId="10">
    <w:abstractNumId w:val="3"/>
  </w:num>
  <w:num w:numId="11">
    <w:abstractNumId w:val="6"/>
  </w:num>
  <w:num w:numId="12">
    <w:abstractNumId w:val="13"/>
  </w:num>
  <w:num w:numId="13">
    <w:abstractNumId w:val="0"/>
  </w:num>
  <w:num w:numId="14">
    <w:abstractNumId w:val="34"/>
  </w:num>
  <w:num w:numId="15">
    <w:abstractNumId w:val="8"/>
  </w:num>
  <w:num w:numId="16">
    <w:abstractNumId w:val="37"/>
  </w:num>
  <w:num w:numId="17">
    <w:abstractNumId w:val="10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1"/>
  </w:num>
  <w:num w:numId="24">
    <w:abstractNumId w:val="12"/>
  </w:num>
  <w:num w:numId="25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</w:num>
  <w:num w:numId="28">
    <w:abstractNumId w:val="22"/>
  </w:num>
  <w:num w:numId="29">
    <w:abstractNumId w:val="24"/>
  </w:num>
  <w:num w:numId="30">
    <w:abstractNumId w:val="23"/>
  </w:num>
  <w:num w:numId="31">
    <w:abstractNumId w:val="32"/>
  </w:num>
  <w:num w:numId="32">
    <w:abstractNumId w:val="14"/>
  </w:num>
  <w:num w:numId="33">
    <w:abstractNumId w:val="16"/>
  </w:num>
  <w:num w:numId="34">
    <w:abstractNumId w:val="20"/>
  </w:num>
  <w:num w:numId="35">
    <w:abstractNumId w:val="15"/>
  </w:num>
  <w:num w:numId="36">
    <w:abstractNumId w:val="9"/>
  </w:num>
  <w:num w:numId="37">
    <w:abstractNumId w:val="30"/>
  </w:num>
  <w:num w:numId="38">
    <w:abstractNumId w:val="2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1425F"/>
    <w:rsid w:val="000167B0"/>
    <w:rsid w:val="00085EB1"/>
    <w:rsid w:val="0009100A"/>
    <w:rsid w:val="000C1000"/>
    <w:rsid w:val="000F1126"/>
    <w:rsid w:val="000F1A8C"/>
    <w:rsid w:val="00134C8A"/>
    <w:rsid w:val="0016022D"/>
    <w:rsid w:val="00160C4B"/>
    <w:rsid w:val="00181BBB"/>
    <w:rsid w:val="001B370B"/>
    <w:rsid w:val="001D50CA"/>
    <w:rsid w:val="001E0D34"/>
    <w:rsid w:val="002762A6"/>
    <w:rsid w:val="0029075E"/>
    <w:rsid w:val="002A197A"/>
    <w:rsid w:val="002A3EA7"/>
    <w:rsid w:val="002B0F84"/>
    <w:rsid w:val="002B7669"/>
    <w:rsid w:val="002E2348"/>
    <w:rsid w:val="002F5819"/>
    <w:rsid w:val="00324046"/>
    <w:rsid w:val="0034719D"/>
    <w:rsid w:val="00361E28"/>
    <w:rsid w:val="00380678"/>
    <w:rsid w:val="003F10BB"/>
    <w:rsid w:val="003F271F"/>
    <w:rsid w:val="003F3E44"/>
    <w:rsid w:val="004A13D0"/>
    <w:rsid w:val="004A1FED"/>
    <w:rsid w:val="004D5014"/>
    <w:rsid w:val="004E1C78"/>
    <w:rsid w:val="0053226E"/>
    <w:rsid w:val="005454F9"/>
    <w:rsid w:val="005A649F"/>
    <w:rsid w:val="005B0B4B"/>
    <w:rsid w:val="005C2F71"/>
    <w:rsid w:val="005E3953"/>
    <w:rsid w:val="00626463"/>
    <w:rsid w:val="00627047"/>
    <w:rsid w:val="00647CC3"/>
    <w:rsid w:val="00655C4B"/>
    <w:rsid w:val="006A6AAA"/>
    <w:rsid w:val="006C5CF1"/>
    <w:rsid w:val="00713A7A"/>
    <w:rsid w:val="00733924"/>
    <w:rsid w:val="007D71F5"/>
    <w:rsid w:val="008060AF"/>
    <w:rsid w:val="008773D1"/>
    <w:rsid w:val="008900F0"/>
    <w:rsid w:val="008A3A33"/>
    <w:rsid w:val="008A64FC"/>
    <w:rsid w:val="008B0BB1"/>
    <w:rsid w:val="008F0452"/>
    <w:rsid w:val="009256FA"/>
    <w:rsid w:val="009563B6"/>
    <w:rsid w:val="009A072F"/>
    <w:rsid w:val="009B35BB"/>
    <w:rsid w:val="009C57CE"/>
    <w:rsid w:val="00A27D60"/>
    <w:rsid w:val="00AA0C74"/>
    <w:rsid w:val="00AA53BF"/>
    <w:rsid w:val="00BB5DAA"/>
    <w:rsid w:val="00BE4F03"/>
    <w:rsid w:val="00C84EDB"/>
    <w:rsid w:val="00CA0B48"/>
    <w:rsid w:val="00CE04E2"/>
    <w:rsid w:val="00D10665"/>
    <w:rsid w:val="00D122A1"/>
    <w:rsid w:val="00D30817"/>
    <w:rsid w:val="00D65ED7"/>
    <w:rsid w:val="00D735A9"/>
    <w:rsid w:val="00D96DB6"/>
    <w:rsid w:val="00DA11E6"/>
    <w:rsid w:val="00E00FFB"/>
    <w:rsid w:val="00E051FC"/>
    <w:rsid w:val="00E05200"/>
    <w:rsid w:val="00E451B3"/>
    <w:rsid w:val="00E75BE4"/>
    <w:rsid w:val="00EC07CB"/>
    <w:rsid w:val="00EC16BC"/>
    <w:rsid w:val="00EC5592"/>
    <w:rsid w:val="00ED4173"/>
    <w:rsid w:val="00F13CA1"/>
    <w:rsid w:val="00F1425F"/>
    <w:rsid w:val="00F20125"/>
    <w:rsid w:val="00F63626"/>
    <w:rsid w:val="00F8226E"/>
    <w:rsid w:val="00FC1F7A"/>
    <w:rsid w:val="00FC21F6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3D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4A13D0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4A13D0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30">
    <w:name w:val="Основной текст с отступом 3 Знак"/>
    <w:link w:val="3"/>
    <w:rsid w:val="004A13D0"/>
    <w:rPr>
      <w:sz w:val="24"/>
      <w:szCs w:val="24"/>
    </w:rPr>
  </w:style>
  <w:style w:type="paragraph" w:styleId="a3">
    <w:name w:val="List Paragraph"/>
    <w:basedOn w:val="a"/>
    <w:uiPriority w:val="34"/>
    <w:qFormat/>
    <w:rsid w:val="004A13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rsid w:val="004A13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qFormat/>
    <w:rsid w:val="004A13D0"/>
    <w:rPr>
      <w:b/>
      <w:bCs/>
    </w:rPr>
  </w:style>
  <w:style w:type="paragraph" w:customStyle="1" w:styleId="1">
    <w:name w:val="Абзац списка1"/>
    <w:basedOn w:val="a"/>
    <w:rsid w:val="008F045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D501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/>
    </w:rPr>
  </w:style>
  <w:style w:type="character" w:customStyle="1" w:styleId="a7">
    <w:name w:val="Название Знак"/>
    <w:link w:val="a6"/>
    <w:rsid w:val="004D5014"/>
    <w:rPr>
      <w:b/>
      <w:bCs/>
      <w:sz w:val="32"/>
      <w:szCs w:val="24"/>
    </w:rPr>
  </w:style>
  <w:style w:type="character" w:styleId="a8">
    <w:name w:val="Hyperlink"/>
    <w:basedOn w:val="a0"/>
    <w:uiPriority w:val="99"/>
    <w:unhideWhenUsed/>
    <w:rsid w:val="008A6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515B-3D95-49E6-985A-D598F126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cp:lastPrinted>2014-01-29T14:17:00Z</cp:lastPrinted>
  <dcterms:created xsi:type="dcterms:W3CDTF">2020-01-15T06:23:00Z</dcterms:created>
  <dcterms:modified xsi:type="dcterms:W3CDTF">2020-01-15T06:23:00Z</dcterms:modified>
</cp:coreProperties>
</file>